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9F8C" w14:textId="7F61F88C" w:rsidR="00C93643" w:rsidRPr="00A03EF2" w:rsidRDefault="00290CDE" w:rsidP="00C93643">
      <w:pPr>
        <w:jc w:val="center"/>
        <w:rPr>
          <w:rFonts w:ascii="Tahoma" w:hAnsi="Tahoma" w:cs="Tahoma"/>
          <w:b/>
          <w:sz w:val="28"/>
          <w:szCs w:val="28"/>
        </w:rPr>
      </w:pPr>
      <w:r w:rsidRPr="00A03EF2">
        <w:rPr>
          <w:rFonts w:ascii="Tahoma" w:hAnsi="Tahoma" w:cs="Tahoma"/>
          <w:b/>
          <w:noProof/>
          <w:sz w:val="28"/>
          <w:szCs w:val="28"/>
        </w:rPr>
        <mc:AlternateContent>
          <mc:Choice Requires="wps">
            <w:drawing>
              <wp:anchor distT="0" distB="0" distL="114300" distR="114300" simplePos="0" relativeHeight="251659264" behindDoc="0" locked="0" layoutInCell="1" allowOverlap="1" wp14:anchorId="521B71A3" wp14:editId="01E363CB">
                <wp:simplePos x="0" y="0"/>
                <wp:positionH relativeFrom="column">
                  <wp:posOffset>-69850</wp:posOffset>
                </wp:positionH>
                <wp:positionV relativeFrom="paragraph">
                  <wp:posOffset>-377190</wp:posOffset>
                </wp:positionV>
                <wp:extent cx="1397000"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9700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D06A8B" w14:textId="77777777" w:rsidR="00F85C75" w:rsidRDefault="00F85C75">
                            <w:r>
                              <w:rPr>
                                <w:rFonts w:ascii="Arial" w:hAnsi="Arial" w:cs="Arial"/>
                                <w:noProof/>
                                <w:sz w:val="16"/>
                                <w:szCs w:val="16"/>
                              </w:rPr>
                              <w:drawing>
                                <wp:inline distT="0" distB="0" distL="0" distR="0" wp14:anchorId="4C43AF13" wp14:editId="5BA04930">
                                  <wp:extent cx="800100" cy="77996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yoMono Logo.png"/>
                                          <pic:cNvPicPr/>
                                        </pic:nvPicPr>
                                        <pic:blipFill>
                                          <a:blip r:embed="rId7">
                                            <a:extLst>
                                              <a:ext uri="{28A0092B-C50C-407E-A947-70E740481C1C}">
                                                <a14:useLocalDpi xmlns:a14="http://schemas.microsoft.com/office/drawing/2010/main" val="0"/>
                                              </a:ext>
                                            </a:extLst>
                                          </a:blip>
                                          <a:stretch>
                                            <a:fillRect/>
                                          </a:stretch>
                                        </pic:blipFill>
                                        <pic:spPr>
                                          <a:xfrm>
                                            <a:off x="0" y="0"/>
                                            <a:ext cx="800141" cy="78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1B71A3" id="_x0000_t202" coordsize="21600,21600" o:spt="202" path="m,l,21600r21600,l21600,xe">
                <v:stroke joinstyle="miter"/>
                <v:path gradientshapeok="t" o:connecttype="rect"/>
              </v:shapetype>
              <v:shape id="Text Box 4" o:spid="_x0000_s1026" type="#_x0000_t202" style="position:absolute;left:0;text-align:left;margin-left:-5.5pt;margin-top:-29.7pt;width:110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" filled="f" stroked="f" strokeweight=".5pt">
                <v:textbox>
                  <w:txbxContent>
                    <w:p w14:paraId="07D06A8B" w14:textId="77777777" w:rsidR="00F85C75" w:rsidRDefault="00F85C75">
                      <w:r>
                        <w:rPr>
                          <w:rFonts w:ascii="Arial" w:hAnsi="Arial" w:cs="Arial"/>
                          <w:noProof/>
                          <w:sz w:val="16"/>
                          <w:szCs w:val="16"/>
                        </w:rPr>
                        <w:drawing>
                          <wp:inline distT="0" distB="0" distL="0" distR="0" wp14:anchorId="4C43AF13" wp14:editId="5BA04930">
                            <wp:extent cx="800100" cy="77996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yoMono Logo.png"/>
                                    <pic:cNvPicPr/>
                                  </pic:nvPicPr>
                                  <pic:blipFill>
                                    <a:blip r:embed="rId8">
                                      <a:extLst>
                                        <a:ext uri="{28A0092B-C50C-407E-A947-70E740481C1C}">
                                          <a14:useLocalDpi xmlns:a14="http://schemas.microsoft.com/office/drawing/2010/main" val="0"/>
                                        </a:ext>
                                      </a:extLst>
                                    </a:blip>
                                    <a:stretch>
                                      <a:fillRect/>
                                    </a:stretch>
                                  </pic:blipFill>
                                  <pic:spPr>
                                    <a:xfrm>
                                      <a:off x="0" y="0"/>
                                      <a:ext cx="800141" cy="780000"/>
                                    </a:xfrm>
                                    <a:prstGeom prst="rect">
                                      <a:avLst/>
                                    </a:prstGeom>
                                  </pic:spPr>
                                </pic:pic>
                              </a:graphicData>
                            </a:graphic>
                          </wp:inline>
                        </w:drawing>
                      </w:r>
                    </w:p>
                  </w:txbxContent>
                </v:textbox>
              </v:shape>
            </w:pict>
          </mc:Fallback>
        </mc:AlternateContent>
      </w:r>
      <w:r w:rsidR="00C93643" w:rsidRPr="00A03EF2">
        <w:rPr>
          <w:rFonts w:ascii="Tahoma" w:hAnsi="Tahoma" w:cs="Tahoma"/>
          <w:b/>
          <w:sz w:val="28"/>
          <w:szCs w:val="28"/>
        </w:rPr>
        <w:t>RELEVANT PLANNING DO</w:t>
      </w:r>
      <w:r w:rsidR="00D95094">
        <w:rPr>
          <w:rFonts w:ascii="Tahoma" w:hAnsi="Tahoma" w:cs="Tahoma"/>
          <w:b/>
          <w:sz w:val="28"/>
          <w:szCs w:val="28"/>
        </w:rPr>
        <w:t>CU</w:t>
      </w:r>
      <w:r w:rsidR="00C93643" w:rsidRPr="00A03EF2">
        <w:rPr>
          <w:rFonts w:ascii="Tahoma" w:hAnsi="Tahoma" w:cs="Tahoma"/>
          <w:b/>
          <w:sz w:val="28"/>
          <w:szCs w:val="28"/>
        </w:rPr>
        <w:t>MENTS</w:t>
      </w:r>
    </w:p>
    <w:p w14:paraId="619405ED" w14:textId="77777777" w:rsidR="00C93643" w:rsidRPr="00A03EF2" w:rsidRDefault="00C93643" w:rsidP="00C93643">
      <w:pPr>
        <w:jc w:val="center"/>
        <w:rPr>
          <w:rFonts w:ascii="Tahoma" w:hAnsi="Tahoma" w:cs="Tahoma"/>
          <w:color w:val="646B86" w:themeColor="text2"/>
          <w:sz w:val="20"/>
          <w:szCs w:val="20"/>
        </w:rPr>
      </w:pPr>
      <w:r w:rsidRPr="00A03EF2">
        <w:rPr>
          <w:rFonts w:ascii="Tahoma" w:hAnsi="Tahoma" w:cs="Tahoma"/>
          <w:color w:val="646B86" w:themeColor="text2"/>
          <w:sz w:val="20"/>
          <w:szCs w:val="20"/>
        </w:rPr>
        <w:t>INYO-M</w:t>
      </w:r>
      <w:r w:rsidR="00041683" w:rsidRPr="00A03EF2">
        <w:rPr>
          <w:rFonts w:ascii="Tahoma" w:hAnsi="Tahoma" w:cs="Tahoma"/>
          <w:color w:val="646B86" w:themeColor="text2"/>
          <w:sz w:val="20"/>
          <w:szCs w:val="20"/>
        </w:rPr>
        <w:t xml:space="preserve">ONO </w:t>
      </w:r>
      <w:r w:rsidR="007B0126" w:rsidRPr="00A03EF2">
        <w:rPr>
          <w:rFonts w:ascii="Tahoma" w:hAnsi="Tahoma" w:cs="Tahoma"/>
          <w:color w:val="646B86" w:themeColor="text2"/>
          <w:sz w:val="20"/>
          <w:szCs w:val="20"/>
        </w:rPr>
        <w:t xml:space="preserve">Integrated Regional Water Management Program: </w:t>
      </w:r>
      <w:r w:rsidR="005C1F83" w:rsidRPr="00A03EF2">
        <w:rPr>
          <w:rFonts w:ascii="Tahoma" w:hAnsi="Tahoma" w:cs="Tahoma"/>
          <w:color w:val="646B86" w:themeColor="text2"/>
          <w:sz w:val="20"/>
          <w:szCs w:val="20"/>
        </w:rPr>
        <w:t xml:space="preserve">Updated </w:t>
      </w:r>
      <w:r w:rsidR="00501BE1">
        <w:rPr>
          <w:rFonts w:ascii="Tahoma" w:hAnsi="Tahoma" w:cs="Tahoma"/>
          <w:color w:val="646B86" w:themeColor="text2"/>
          <w:sz w:val="20"/>
          <w:szCs w:val="20"/>
        </w:rPr>
        <w:t>June 27</w:t>
      </w:r>
      <w:r w:rsidR="007B0126" w:rsidRPr="00A03EF2">
        <w:rPr>
          <w:rFonts w:ascii="Tahoma" w:hAnsi="Tahoma" w:cs="Tahoma"/>
          <w:color w:val="646B86" w:themeColor="text2"/>
          <w:sz w:val="20"/>
          <w:szCs w:val="20"/>
        </w:rPr>
        <w:t>, 201</w:t>
      </w:r>
      <w:r w:rsidR="00501BE1">
        <w:rPr>
          <w:rFonts w:ascii="Tahoma" w:hAnsi="Tahoma" w:cs="Tahoma"/>
          <w:color w:val="646B86" w:themeColor="text2"/>
          <w:sz w:val="20"/>
          <w:szCs w:val="20"/>
        </w:rPr>
        <w:t>9</w:t>
      </w:r>
    </w:p>
    <w:p w14:paraId="06B42E1E" w14:textId="77777777" w:rsidR="00C93643" w:rsidRPr="00351F53" w:rsidRDefault="00C93643" w:rsidP="00351F53">
      <w:pPr>
        <w:jc w:val="center"/>
        <w:rPr>
          <w:rFonts w:ascii="Arial" w:hAnsi="Arial" w:cs="Arial"/>
          <w:color w:val="646B86" w:themeColor="text2"/>
        </w:rPr>
      </w:pPr>
    </w:p>
    <w:tbl>
      <w:tblPr>
        <w:tblStyle w:val="MediumShading2-Accent1"/>
        <w:tblW w:w="26830" w:type="dxa"/>
        <w:tblLayout w:type="fixed"/>
        <w:tblCellMar>
          <w:left w:w="72" w:type="dxa"/>
          <w:right w:w="72" w:type="dxa"/>
        </w:tblCellMar>
        <w:tblLook w:val="06A0" w:firstRow="1" w:lastRow="0" w:firstColumn="1" w:lastColumn="0" w:noHBand="1" w:noVBand="1"/>
      </w:tblPr>
      <w:tblGrid>
        <w:gridCol w:w="569"/>
        <w:gridCol w:w="2555"/>
        <w:gridCol w:w="836"/>
        <w:gridCol w:w="1260"/>
        <w:gridCol w:w="1970"/>
        <w:gridCol w:w="1360"/>
        <w:gridCol w:w="6480"/>
        <w:gridCol w:w="2950"/>
        <w:gridCol w:w="2950"/>
        <w:gridCol w:w="2950"/>
        <w:gridCol w:w="2950"/>
      </w:tblGrid>
      <w:tr w:rsidR="00351F53" w:rsidRPr="00021FD8" w14:paraId="64638835" w14:textId="77777777" w:rsidTr="000B1BEB">
        <w:trPr>
          <w:gridAfter w:val="4"/>
          <w:cnfStyle w:val="100000000000" w:firstRow="1" w:lastRow="0" w:firstColumn="0" w:lastColumn="0" w:oddVBand="0" w:evenVBand="0" w:oddHBand="0" w:evenHBand="0" w:firstRowFirstColumn="0" w:firstRowLastColumn="0" w:lastRowFirstColumn="0" w:lastRowLastColumn="0"/>
          <w:wAfter w:w="11800" w:type="dxa"/>
          <w:trHeight w:val="580"/>
          <w:tblHeader/>
        </w:trPr>
        <w:tc>
          <w:tcPr>
            <w:cnfStyle w:val="001000000100" w:firstRow="0" w:lastRow="0" w:firstColumn="1" w:lastColumn="0" w:oddVBand="0" w:evenVBand="0" w:oddHBand="0" w:evenHBand="0" w:firstRowFirstColumn="1" w:firstRowLastColumn="0" w:lastRowFirstColumn="0" w:lastRowLastColumn="0"/>
            <w:tcW w:w="569" w:type="dxa"/>
            <w:tcBorders>
              <w:top w:val="nil"/>
              <w:bottom w:val="nil"/>
            </w:tcBorders>
            <w:shd w:val="clear" w:color="auto" w:fill="648C60" w:themeFill="accent5" w:themeFillShade="BF"/>
          </w:tcPr>
          <w:p w14:paraId="4959E048" w14:textId="77777777" w:rsidR="00624387" w:rsidRPr="00021FD8" w:rsidRDefault="00624387" w:rsidP="00351F53">
            <w:pPr>
              <w:jc w:val="center"/>
              <w:rPr>
                <w:rFonts w:ascii="Arial" w:hAnsi="Arial" w:cs="Arial"/>
                <w:b w:val="0"/>
                <w:color w:val="646B86" w:themeColor="text2"/>
                <w:sz w:val="20"/>
                <w:szCs w:val="20"/>
              </w:rPr>
            </w:pPr>
          </w:p>
        </w:tc>
        <w:tc>
          <w:tcPr>
            <w:tcW w:w="2555" w:type="dxa"/>
            <w:shd w:val="clear" w:color="auto" w:fill="648C60" w:themeFill="accent5" w:themeFillShade="BF"/>
            <w:vAlign w:val="center"/>
          </w:tcPr>
          <w:p w14:paraId="17FE0A84" w14:textId="2E1AFAEB" w:rsidR="00624387" w:rsidRPr="00021FD8" w:rsidRDefault="00624387" w:rsidP="00351F5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21FD8">
              <w:rPr>
                <w:rFonts w:ascii="Tahoma" w:hAnsi="Tahoma" w:cs="Tahoma"/>
                <w:sz w:val="20"/>
                <w:szCs w:val="20"/>
              </w:rPr>
              <w:t>Document</w:t>
            </w:r>
          </w:p>
        </w:tc>
        <w:tc>
          <w:tcPr>
            <w:tcW w:w="836" w:type="dxa"/>
            <w:shd w:val="clear" w:color="auto" w:fill="648C60" w:themeFill="accent5" w:themeFillShade="BF"/>
            <w:vAlign w:val="center"/>
          </w:tcPr>
          <w:p w14:paraId="07E63410" w14:textId="77777777" w:rsidR="009505BD" w:rsidRPr="00021FD8" w:rsidRDefault="009505BD" w:rsidP="009505BD">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p w14:paraId="2567EF94" w14:textId="77777777" w:rsidR="00624387" w:rsidRPr="00021FD8" w:rsidRDefault="00624387" w:rsidP="009505BD">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21FD8">
              <w:rPr>
                <w:rFonts w:ascii="Tahoma" w:hAnsi="Tahoma" w:cs="Tahoma"/>
                <w:sz w:val="20"/>
                <w:szCs w:val="20"/>
              </w:rPr>
              <w:t>Date</w:t>
            </w:r>
          </w:p>
          <w:p w14:paraId="1F5EC939" w14:textId="77777777" w:rsidR="000D7552" w:rsidRPr="00021FD8" w:rsidRDefault="000D7552" w:rsidP="009505BD">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p>
        </w:tc>
        <w:tc>
          <w:tcPr>
            <w:tcW w:w="1260" w:type="dxa"/>
            <w:shd w:val="clear" w:color="auto" w:fill="648C60" w:themeFill="accent5" w:themeFillShade="BF"/>
            <w:vAlign w:val="center"/>
          </w:tcPr>
          <w:p w14:paraId="125A5BFD" w14:textId="77777777" w:rsidR="00624387" w:rsidRPr="00021FD8" w:rsidRDefault="00624387" w:rsidP="00351F5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21FD8">
              <w:rPr>
                <w:rFonts w:ascii="Tahoma" w:hAnsi="Tahoma" w:cs="Tahoma"/>
                <w:sz w:val="20"/>
                <w:szCs w:val="20"/>
              </w:rPr>
              <w:t>Affected Area</w:t>
            </w:r>
          </w:p>
        </w:tc>
        <w:tc>
          <w:tcPr>
            <w:tcW w:w="1970" w:type="dxa"/>
            <w:shd w:val="clear" w:color="auto" w:fill="648C60" w:themeFill="accent5" w:themeFillShade="BF"/>
            <w:vAlign w:val="center"/>
          </w:tcPr>
          <w:p w14:paraId="2F87A8F1" w14:textId="77777777" w:rsidR="00624387" w:rsidRPr="00021FD8" w:rsidRDefault="00624387" w:rsidP="00351F5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21FD8">
              <w:rPr>
                <w:rFonts w:ascii="Tahoma" w:hAnsi="Tahoma" w:cs="Tahoma"/>
                <w:sz w:val="20"/>
                <w:szCs w:val="20"/>
              </w:rPr>
              <w:t>Location Information</w:t>
            </w:r>
          </w:p>
        </w:tc>
        <w:tc>
          <w:tcPr>
            <w:tcW w:w="1360" w:type="dxa"/>
            <w:shd w:val="clear" w:color="auto" w:fill="648C60" w:themeFill="accent5" w:themeFillShade="BF"/>
            <w:vAlign w:val="center"/>
          </w:tcPr>
          <w:p w14:paraId="0268E997" w14:textId="77777777" w:rsidR="00624387" w:rsidRPr="00021FD8" w:rsidRDefault="00624387" w:rsidP="00351F5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21FD8">
              <w:rPr>
                <w:rFonts w:ascii="Tahoma" w:hAnsi="Tahoma" w:cs="Tahoma"/>
                <w:sz w:val="20"/>
                <w:szCs w:val="20"/>
              </w:rPr>
              <w:t>Source</w:t>
            </w:r>
          </w:p>
        </w:tc>
        <w:tc>
          <w:tcPr>
            <w:tcW w:w="6480" w:type="dxa"/>
            <w:shd w:val="clear" w:color="auto" w:fill="648C60" w:themeFill="accent5" w:themeFillShade="BF"/>
            <w:vAlign w:val="center"/>
          </w:tcPr>
          <w:p w14:paraId="0DD5F6A3" w14:textId="77777777" w:rsidR="00624387" w:rsidRPr="00021FD8" w:rsidRDefault="00351F53" w:rsidP="00351F53">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021FD8">
              <w:rPr>
                <w:rFonts w:ascii="Tahoma" w:hAnsi="Tahoma" w:cs="Tahoma"/>
                <w:sz w:val="20"/>
                <w:szCs w:val="20"/>
              </w:rPr>
              <w:t>Document Summary</w:t>
            </w:r>
          </w:p>
        </w:tc>
      </w:tr>
      <w:tr w:rsidR="007E0320" w:rsidRPr="0031347A" w14:paraId="2048C33F" w14:textId="77777777" w:rsidTr="000B1BEB">
        <w:trPr>
          <w:gridAfter w:val="4"/>
          <w:wAfter w:w="11800" w:type="dxa"/>
          <w:trHeight w:val="417"/>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shd w:val="clear" w:color="auto" w:fill="8CADAE" w:themeFill="accent3"/>
            <w:textDirection w:val="btLr"/>
            <w:vAlign w:val="center"/>
          </w:tcPr>
          <w:p w14:paraId="596D448D" w14:textId="77777777" w:rsidR="007E0320" w:rsidRPr="002B7F62" w:rsidRDefault="00B3122E" w:rsidP="00A03EF2">
            <w:pPr>
              <w:pStyle w:val="Heading2"/>
              <w:outlineLvl w:val="1"/>
              <w:rPr>
                <w:b/>
                <w:sz w:val="20"/>
                <w:szCs w:val="20"/>
              </w:rPr>
            </w:pPr>
            <w:r w:rsidRPr="002B7F62">
              <w:rPr>
                <w:b/>
                <w:color w:val="auto"/>
                <w:sz w:val="20"/>
                <w:szCs w:val="20"/>
              </w:rPr>
              <w:t>FEDERAL</w:t>
            </w:r>
          </w:p>
        </w:tc>
        <w:tc>
          <w:tcPr>
            <w:tcW w:w="14461" w:type="dxa"/>
            <w:gridSpan w:val="6"/>
            <w:tcBorders>
              <w:top w:val="nil"/>
              <w:left w:val="nil"/>
              <w:bottom w:val="nil"/>
              <w:right w:val="nil"/>
            </w:tcBorders>
            <w:shd w:val="clear" w:color="auto" w:fill="8CADAE" w:themeFill="accent3"/>
            <w:vAlign w:val="center"/>
          </w:tcPr>
          <w:p w14:paraId="4FEBB342" w14:textId="77777777" w:rsidR="007E0320" w:rsidRPr="00A03EF2" w:rsidRDefault="005675BE" w:rsidP="00A03EF2">
            <w:pPr>
              <w:pStyle w:val="Heading2"/>
              <w:outlineLvl w:val="1"/>
              <w:cnfStyle w:val="000000000000" w:firstRow="0" w:lastRow="0" w:firstColumn="0" w:lastColumn="0" w:oddVBand="0" w:evenVBand="0" w:oddHBand="0" w:evenHBand="0" w:firstRowFirstColumn="0" w:firstRowLastColumn="0" w:lastRowFirstColumn="0" w:lastRowLastColumn="0"/>
              <w:rPr>
                <w:rStyle w:val="SubtleEmphasis"/>
                <w:i w:val="0"/>
                <w:iCs w:val="0"/>
                <w:color w:val="auto"/>
              </w:rPr>
            </w:pPr>
            <w:r w:rsidRPr="00A03EF2">
              <w:rPr>
                <w:rStyle w:val="SubtleEmphasis"/>
                <w:i w:val="0"/>
                <w:iCs w:val="0"/>
                <w:color w:val="auto"/>
              </w:rPr>
              <w:t>FEDERAL</w:t>
            </w:r>
          </w:p>
        </w:tc>
      </w:tr>
      <w:tr w:rsidR="001226E1" w:rsidRPr="0031347A" w14:paraId="5DE90A1C"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2276FA51" w14:textId="77777777" w:rsidR="001226E1" w:rsidRPr="0031347A" w:rsidRDefault="001226E1" w:rsidP="00842504">
            <w:pPr>
              <w:rPr>
                <w:rFonts w:ascii="Arial" w:hAnsi="Arial" w:cs="Arial"/>
                <w:sz w:val="16"/>
                <w:szCs w:val="16"/>
              </w:rPr>
            </w:pPr>
          </w:p>
        </w:tc>
        <w:tc>
          <w:tcPr>
            <w:tcW w:w="2555" w:type="dxa"/>
            <w:tcBorders>
              <w:top w:val="nil"/>
              <w:left w:val="nil"/>
            </w:tcBorders>
            <w:vAlign w:val="center"/>
          </w:tcPr>
          <w:p w14:paraId="496DB244" w14:textId="77777777" w:rsidR="001226E1" w:rsidRPr="003E3FDB" w:rsidRDefault="001226E1" w:rsidP="001226E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Clean Water Act</w:t>
            </w:r>
            <w:r>
              <w:rPr>
                <w:rFonts w:ascii="Arial" w:hAnsi="Arial" w:cs="Arial"/>
                <w:sz w:val="16"/>
                <w:szCs w:val="16"/>
              </w:rPr>
              <w:t xml:space="preserve">: </w:t>
            </w:r>
            <w:r w:rsidRPr="003E3FDB">
              <w:rPr>
                <w:rFonts w:ascii="Arial" w:hAnsi="Arial" w:cs="Arial"/>
                <w:sz w:val="16"/>
                <w:szCs w:val="16"/>
              </w:rPr>
              <w:t>Federal Water Pollution Control Act</w:t>
            </w:r>
            <w:r w:rsidR="0098168D">
              <w:rPr>
                <w:rFonts w:ascii="Arial" w:hAnsi="Arial" w:cs="Arial"/>
                <w:sz w:val="16"/>
                <w:szCs w:val="16"/>
              </w:rPr>
              <w:t xml:space="preserve"> – 2002 amendment</w:t>
            </w:r>
          </w:p>
        </w:tc>
        <w:tc>
          <w:tcPr>
            <w:tcW w:w="836" w:type="dxa"/>
            <w:tcBorders>
              <w:top w:val="nil"/>
            </w:tcBorders>
            <w:vAlign w:val="center"/>
          </w:tcPr>
          <w:p w14:paraId="105CC76D" w14:textId="77777777" w:rsidR="001226E1" w:rsidRPr="003E3FDB" w:rsidRDefault="001226E1"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1972</w:t>
            </w:r>
          </w:p>
        </w:tc>
        <w:tc>
          <w:tcPr>
            <w:tcW w:w="1260" w:type="dxa"/>
            <w:tcBorders>
              <w:top w:val="nil"/>
            </w:tcBorders>
            <w:vAlign w:val="center"/>
          </w:tcPr>
          <w:p w14:paraId="525B6994" w14:textId="77777777" w:rsidR="001226E1" w:rsidRPr="003E3FDB" w:rsidRDefault="001226E1"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Nation</w:t>
            </w:r>
          </w:p>
        </w:tc>
        <w:tc>
          <w:tcPr>
            <w:tcW w:w="1970" w:type="dxa"/>
            <w:tcBorders>
              <w:top w:val="nil"/>
            </w:tcBorders>
            <w:vAlign w:val="center"/>
          </w:tcPr>
          <w:p w14:paraId="17EE2976" w14:textId="77777777" w:rsidR="001226E1" w:rsidRPr="00BF67EC" w:rsidRDefault="00D95094"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9" w:tooltip="epa.gov-water-pollution-control-act" w:history="1">
              <w:r w:rsidR="00E47E72" w:rsidRPr="00E47E72">
                <w:rPr>
                  <w:rStyle w:val="Hyperlink"/>
                  <w:rFonts w:ascii="Arial" w:hAnsi="Arial" w:cs="Arial"/>
                  <w:sz w:val="15"/>
                  <w:szCs w:val="15"/>
                </w:rPr>
                <w:t>https://www.epa.gov/federal-water-pollution-control-act-.pdf</w:t>
              </w:r>
            </w:hyperlink>
          </w:p>
        </w:tc>
        <w:tc>
          <w:tcPr>
            <w:tcW w:w="1360" w:type="dxa"/>
            <w:tcBorders>
              <w:top w:val="nil"/>
            </w:tcBorders>
            <w:vAlign w:val="center"/>
          </w:tcPr>
          <w:p w14:paraId="26B94D6A" w14:textId="77777777" w:rsidR="001226E1" w:rsidRPr="0062712B" w:rsidRDefault="001226E1" w:rsidP="001226E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EPA</w:t>
            </w:r>
          </w:p>
        </w:tc>
        <w:tc>
          <w:tcPr>
            <w:tcW w:w="6480" w:type="dxa"/>
            <w:tcBorders>
              <w:top w:val="nil"/>
            </w:tcBorders>
            <w:vAlign w:val="center"/>
          </w:tcPr>
          <w:p w14:paraId="2DDBA22B" w14:textId="77777777" w:rsidR="001226E1" w:rsidRPr="003E3FDB" w:rsidRDefault="001226E1"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Section 303(d) of the federal Clean Water Act requires that all states in the U.S. identify waterbodies that do not meet specified water quality standards and that do not support intended beneficial uses. Identified waters ar</w:t>
            </w:r>
            <w:r w:rsidR="003E5B69">
              <w:rPr>
                <w:rFonts w:ascii="Arial" w:hAnsi="Arial" w:cs="Arial"/>
                <w:sz w:val="16"/>
                <w:szCs w:val="16"/>
              </w:rPr>
              <w:t>e placed on the Section 303(d) list of impaired w</w:t>
            </w:r>
            <w:r w:rsidRPr="003E3FDB">
              <w:rPr>
                <w:rFonts w:ascii="Arial" w:hAnsi="Arial" w:cs="Arial"/>
                <w:sz w:val="16"/>
                <w:szCs w:val="16"/>
              </w:rPr>
              <w:t xml:space="preserve">aterbodies. Once placed on this list, states are required to develop a water quality control plan </w:t>
            </w:r>
            <w:bookmarkStart w:id="0" w:name="_GoBack"/>
            <w:bookmarkEnd w:id="0"/>
            <w:r w:rsidRPr="003E3FDB">
              <w:rPr>
                <w:rFonts w:ascii="Arial" w:hAnsi="Arial" w:cs="Arial"/>
                <w:sz w:val="16"/>
                <w:szCs w:val="16"/>
              </w:rPr>
              <w:t>- called a Total Maximum Daily Load (TMDL) - for each waterbody and each associated pollutant/stressor.</w:t>
            </w:r>
          </w:p>
        </w:tc>
      </w:tr>
      <w:tr w:rsidR="001226E1" w:rsidRPr="0031347A" w14:paraId="48D93F6D"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5035C0BE" w14:textId="77777777" w:rsidR="001226E1" w:rsidRPr="0031347A" w:rsidRDefault="001226E1" w:rsidP="00842504">
            <w:pPr>
              <w:rPr>
                <w:rFonts w:ascii="Arial" w:hAnsi="Arial" w:cs="Arial"/>
                <w:sz w:val="16"/>
                <w:szCs w:val="16"/>
              </w:rPr>
            </w:pPr>
          </w:p>
        </w:tc>
        <w:tc>
          <w:tcPr>
            <w:tcW w:w="2555" w:type="dxa"/>
            <w:tcBorders>
              <w:top w:val="nil"/>
              <w:left w:val="nil"/>
            </w:tcBorders>
            <w:vAlign w:val="center"/>
          </w:tcPr>
          <w:p w14:paraId="39301A6E" w14:textId="77777777" w:rsidR="001226E1" w:rsidRPr="003E3FDB" w:rsidRDefault="001226E1" w:rsidP="001226E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Safe Water Drinking Act</w:t>
            </w:r>
          </w:p>
        </w:tc>
        <w:tc>
          <w:tcPr>
            <w:tcW w:w="836" w:type="dxa"/>
            <w:tcBorders>
              <w:top w:val="nil"/>
            </w:tcBorders>
            <w:vAlign w:val="center"/>
          </w:tcPr>
          <w:p w14:paraId="0572CCE6" w14:textId="77777777" w:rsidR="001226E1" w:rsidRPr="003E3FDB" w:rsidRDefault="001226E1"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1974</w:t>
            </w:r>
          </w:p>
        </w:tc>
        <w:tc>
          <w:tcPr>
            <w:tcW w:w="1260" w:type="dxa"/>
            <w:tcBorders>
              <w:top w:val="nil"/>
            </w:tcBorders>
            <w:vAlign w:val="center"/>
          </w:tcPr>
          <w:p w14:paraId="202B4C5A" w14:textId="77777777" w:rsidR="001226E1" w:rsidRPr="003E3FDB" w:rsidRDefault="001226E1"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Nation</w:t>
            </w:r>
          </w:p>
        </w:tc>
        <w:tc>
          <w:tcPr>
            <w:tcW w:w="1970" w:type="dxa"/>
            <w:tcBorders>
              <w:top w:val="nil"/>
            </w:tcBorders>
            <w:vAlign w:val="center"/>
          </w:tcPr>
          <w:p w14:paraId="381CE666" w14:textId="77777777" w:rsidR="001226E1" w:rsidRPr="00BF67EC" w:rsidRDefault="00D95094"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0" w:history="1">
              <w:r w:rsidR="00324168" w:rsidRPr="00324168">
                <w:rPr>
                  <w:rStyle w:val="Hyperlink"/>
                  <w:rFonts w:ascii="Arial" w:hAnsi="Arial" w:cs="Arial"/>
                  <w:sz w:val="15"/>
                  <w:szCs w:val="15"/>
                </w:rPr>
                <w:t>https://www.epa.gov/sdwa</w:t>
              </w:r>
            </w:hyperlink>
          </w:p>
        </w:tc>
        <w:tc>
          <w:tcPr>
            <w:tcW w:w="1360" w:type="dxa"/>
            <w:tcBorders>
              <w:top w:val="nil"/>
            </w:tcBorders>
            <w:vAlign w:val="center"/>
          </w:tcPr>
          <w:p w14:paraId="47BF9864" w14:textId="77777777" w:rsidR="001226E1" w:rsidRPr="0062712B" w:rsidRDefault="001226E1" w:rsidP="001226E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EPA</w:t>
            </w:r>
          </w:p>
        </w:tc>
        <w:tc>
          <w:tcPr>
            <w:tcW w:w="6480" w:type="dxa"/>
            <w:tcBorders>
              <w:top w:val="nil"/>
            </w:tcBorders>
            <w:vAlign w:val="center"/>
          </w:tcPr>
          <w:p w14:paraId="1C461D28" w14:textId="77777777" w:rsidR="001226E1" w:rsidRPr="003E3FDB" w:rsidRDefault="001226E1" w:rsidP="001435D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E04">
              <w:rPr>
                <w:rFonts w:ascii="Arial" w:hAnsi="Arial" w:cs="Arial"/>
                <w:sz w:val="16"/>
                <w:szCs w:val="16"/>
              </w:rPr>
              <w:t>The Safe Drinking Water Ac</w:t>
            </w:r>
            <w:r w:rsidR="00D21505">
              <w:rPr>
                <w:rFonts w:ascii="Arial" w:hAnsi="Arial" w:cs="Arial"/>
                <w:sz w:val="16"/>
                <w:szCs w:val="16"/>
              </w:rPr>
              <w:t xml:space="preserve">t </w:t>
            </w:r>
            <w:r w:rsidRPr="00DE7E04">
              <w:rPr>
                <w:rFonts w:ascii="Arial" w:hAnsi="Arial" w:cs="Arial"/>
                <w:sz w:val="16"/>
                <w:szCs w:val="16"/>
              </w:rPr>
              <w:t xml:space="preserve">was originally passed by Congress in 1974 to protect public health by regulating the nation’s public drinking water supply.  </w:t>
            </w:r>
            <w:r>
              <w:rPr>
                <w:rFonts w:ascii="Arial" w:hAnsi="Arial" w:cs="Arial"/>
                <w:sz w:val="16"/>
                <w:szCs w:val="16"/>
              </w:rPr>
              <w:t>T</w:t>
            </w:r>
            <w:r w:rsidRPr="00DE7E04">
              <w:rPr>
                <w:rFonts w:ascii="Arial" w:hAnsi="Arial" w:cs="Arial"/>
                <w:sz w:val="16"/>
                <w:szCs w:val="16"/>
              </w:rPr>
              <w:t>he law was amended in 1986 and 1996 and requires many actions to protect drinking water and its sources—rivers, lakes, reservoirs, springs, and ground water wells.</w:t>
            </w:r>
          </w:p>
        </w:tc>
      </w:tr>
      <w:tr w:rsidR="001226E1" w:rsidRPr="0031347A" w14:paraId="48B92370" w14:textId="77777777" w:rsidTr="000B1BEB">
        <w:trPr>
          <w:gridAfter w:val="4"/>
          <w:wAfter w:w="11800" w:type="dxa"/>
          <w:cantSplit/>
          <w:trHeight w:val="1134"/>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516325C4" w14:textId="77777777" w:rsidR="001226E1" w:rsidRPr="0031347A" w:rsidRDefault="001226E1" w:rsidP="00842504">
            <w:pPr>
              <w:rPr>
                <w:rFonts w:ascii="Arial" w:hAnsi="Arial" w:cs="Arial"/>
                <w:sz w:val="16"/>
                <w:szCs w:val="16"/>
              </w:rPr>
            </w:pPr>
          </w:p>
        </w:tc>
        <w:tc>
          <w:tcPr>
            <w:tcW w:w="2555" w:type="dxa"/>
            <w:tcBorders>
              <w:top w:val="nil"/>
              <w:left w:val="nil"/>
            </w:tcBorders>
            <w:vAlign w:val="center"/>
          </w:tcPr>
          <w:p w14:paraId="63ACC2FE" w14:textId="77777777" w:rsidR="001226E1" w:rsidRPr="003E3FDB" w:rsidRDefault="001226E1" w:rsidP="001226E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Endangered Species Act</w:t>
            </w:r>
            <w:r>
              <w:rPr>
                <w:rFonts w:ascii="Arial" w:hAnsi="Arial" w:cs="Arial"/>
                <w:sz w:val="16"/>
                <w:szCs w:val="16"/>
              </w:rPr>
              <w:t xml:space="preserve"> 16 U.S.C.</w:t>
            </w:r>
            <w:r w:rsidRPr="003E3FDB">
              <w:rPr>
                <w:rFonts w:ascii="Arial" w:hAnsi="Arial" w:cs="Arial"/>
                <w:color w:val="C0504D"/>
                <w:sz w:val="16"/>
                <w:szCs w:val="16"/>
              </w:rPr>
              <w:t xml:space="preserve"> </w:t>
            </w:r>
            <w:r>
              <w:rPr>
                <w:rFonts w:ascii="Arial" w:hAnsi="Arial" w:cs="Arial"/>
                <w:sz w:val="16"/>
                <w:szCs w:val="16"/>
              </w:rPr>
              <w:t xml:space="preserve">§1531 et seq. </w:t>
            </w:r>
          </w:p>
          <w:p w14:paraId="75C16E99" w14:textId="77777777" w:rsidR="001226E1" w:rsidRPr="003E3FDB" w:rsidRDefault="001226E1" w:rsidP="001226E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6" w:type="dxa"/>
            <w:tcBorders>
              <w:top w:val="nil"/>
            </w:tcBorders>
            <w:vAlign w:val="center"/>
          </w:tcPr>
          <w:p w14:paraId="18BCEC1B" w14:textId="77777777" w:rsidR="001226E1" w:rsidRPr="003E3FDB" w:rsidRDefault="001226E1"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1973</w:t>
            </w:r>
          </w:p>
        </w:tc>
        <w:tc>
          <w:tcPr>
            <w:tcW w:w="1260" w:type="dxa"/>
            <w:tcBorders>
              <w:top w:val="nil"/>
            </w:tcBorders>
            <w:vAlign w:val="center"/>
          </w:tcPr>
          <w:p w14:paraId="22BA797D" w14:textId="77777777" w:rsidR="001226E1" w:rsidRPr="003E3FDB" w:rsidRDefault="001226E1"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Nation</w:t>
            </w:r>
          </w:p>
        </w:tc>
        <w:tc>
          <w:tcPr>
            <w:tcW w:w="1970" w:type="dxa"/>
            <w:tcBorders>
              <w:top w:val="nil"/>
            </w:tcBorders>
            <w:vAlign w:val="center"/>
          </w:tcPr>
          <w:p w14:paraId="66D3744B" w14:textId="77777777" w:rsidR="001226E1" w:rsidRPr="00BF67EC" w:rsidRDefault="00D95094"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1" w:history="1">
              <w:r w:rsidR="006972D4" w:rsidRPr="00BF67EC">
                <w:rPr>
                  <w:rStyle w:val="Hyperlink"/>
                  <w:rFonts w:ascii="Arial" w:hAnsi="Arial" w:cs="Arial"/>
                  <w:sz w:val="15"/>
                  <w:szCs w:val="15"/>
                </w:rPr>
                <w:t>https://www.epa.gov/laws-regulations/summary-endangered-species-act</w:t>
              </w:r>
            </w:hyperlink>
          </w:p>
        </w:tc>
        <w:tc>
          <w:tcPr>
            <w:tcW w:w="1360" w:type="dxa"/>
            <w:tcBorders>
              <w:top w:val="nil"/>
            </w:tcBorders>
            <w:vAlign w:val="center"/>
          </w:tcPr>
          <w:p w14:paraId="592150D0" w14:textId="77777777" w:rsidR="001226E1" w:rsidRPr="0062712B" w:rsidRDefault="001226E1" w:rsidP="001226E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EPA</w:t>
            </w:r>
          </w:p>
        </w:tc>
        <w:tc>
          <w:tcPr>
            <w:tcW w:w="6480" w:type="dxa"/>
            <w:tcBorders>
              <w:top w:val="nil"/>
            </w:tcBorders>
          </w:tcPr>
          <w:p w14:paraId="6E262728" w14:textId="77777777" w:rsidR="001226E1" w:rsidRPr="003E3FDB" w:rsidRDefault="001435D0" w:rsidP="001435D0">
            <w:pPr>
              <w:tabs>
                <w:tab w:val="left" w:pos="6552"/>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The Endangered Species Act (ESA) provides a program for the conservation of threatened and endangered plants and animals and the habitats in which they are found. Species include birds, insects, fish, reptiles, mammals, crustaceans, flowers, grasses, and trees. The law requires federal agencies, in consultation with the U.S. Fish and Wildlife Service and/or the NOAA Fisheries Service, to ensure that actions they authorize, fund, or carry out are not likely to jeopardize the continued existence of any listed species or result in the destruction or adverse modification of designated critical habitat of such species. The law also prohibits any action that causes a "taking" of any listed species of endangered fish or wildlife. Likewise, import, export, interstate, and foreign commerce of listed species are all generally prohibited.</w:t>
            </w:r>
          </w:p>
        </w:tc>
      </w:tr>
      <w:tr w:rsidR="001226E1" w:rsidRPr="0031347A" w14:paraId="7211F138"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01916DE9" w14:textId="77777777" w:rsidR="001226E1" w:rsidRPr="003E3FDB" w:rsidRDefault="001226E1" w:rsidP="00842504">
            <w:pPr>
              <w:rPr>
                <w:rFonts w:ascii="Arial" w:hAnsi="Arial" w:cs="Arial"/>
                <w:sz w:val="16"/>
                <w:szCs w:val="16"/>
              </w:rPr>
            </w:pPr>
          </w:p>
        </w:tc>
        <w:tc>
          <w:tcPr>
            <w:tcW w:w="2555" w:type="dxa"/>
            <w:tcBorders>
              <w:left w:val="nil"/>
            </w:tcBorders>
            <w:vAlign w:val="center"/>
          </w:tcPr>
          <w:p w14:paraId="43323E8A" w14:textId="77777777" w:rsidR="001226E1" w:rsidRPr="003E3FDB" w:rsidRDefault="001226E1" w:rsidP="00351F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Clean Air Act</w:t>
            </w:r>
          </w:p>
        </w:tc>
        <w:tc>
          <w:tcPr>
            <w:tcW w:w="836" w:type="dxa"/>
            <w:vAlign w:val="center"/>
          </w:tcPr>
          <w:p w14:paraId="79960521" w14:textId="5A4850AD" w:rsidR="001226E1" w:rsidRPr="003E3FDB" w:rsidRDefault="001226E1"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1970 (</w:t>
            </w:r>
            <w:proofErr w:type="gramStart"/>
            <w:r w:rsidR="00BE4A68" w:rsidRPr="003E3FDB">
              <w:rPr>
                <w:rFonts w:ascii="Arial" w:hAnsi="Arial" w:cs="Arial"/>
                <w:sz w:val="16"/>
                <w:szCs w:val="16"/>
              </w:rPr>
              <w:t>2008)</w:t>
            </w:r>
            <w:r w:rsidR="00BE4A68">
              <w:rPr>
                <w:rFonts w:ascii="Arial" w:hAnsi="Arial" w:cs="Arial"/>
                <w:sz w:val="16"/>
                <w:szCs w:val="16"/>
              </w:rPr>
              <w:t>*</w:t>
            </w:r>
            <w:proofErr w:type="gramEnd"/>
          </w:p>
        </w:tc>
        <w:tc>
          <w:tcPr>
            <w:tcW w:w="1260" w:type="dxa"/>
            <w:vAlign w:val="center"/>
          </w:tcPr>
          <w:p w14:paraId="0B4FB5DB" w14:textId="77777777" w:rsidR="001226E1" w:rsidRPr="003E3FDB" w:rsidRDefault="001226E1"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Nation</w:t>
            </w:r>
          </w:p>
        </w:tc>
        <w:tc>
          <w:tcPr>
            <w:tcW w:w="1970" w:type="dxa"/>
            <w:vAlign w:val="center"/>
          </w:tcPr>
          <w:p w14:paraId="0C005792" w14:textId="77777777" w:rsidR="001226E1" w:rsidRPr="00BF67EC" w:rsidRDefault="00D95094"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2" w:history="1">
              <w:r w:rsidR="001226E1" w:rsidRPr="00BF67EC">
                <w:rPr>
                  <w:rStyle w:val="Hyperlink"/>
                  <w:rFonts w:ascii="Arial" w:hAnsi="Arial" w:cs="Arial"/>
                  <w:sz w:val="15"/>
                  <w:szCs w:val="15"/>
                </w:rPr>
                <w:t>http://www.epa.gov/air/caa/</w:t>
              </w:r>
            </w:hyperlink>
          </w:p>
        </w:tc>
        <w:tc>
          <w:tcPr>
            <w:tcW w:w="1360" w:type="dxa"/>
            <w:vAlign w:val="center"/>
          </w:tcPr>
          <w:p w14:paraId="042C3AAF" w14:textId="77777777" w:rsidR="001226E1" w:rsidRPr="0062712B" w:rsidRDefault="001226E1" w:rsidP="00C44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EPA</w:t>
            </w:r>
          </w:p>
        </w:tc>
        <w:tc>
          <w:tcPr>
            <w:tcW w:w="6480" w:type="dxa"/>
            <w:vAlign w:val="center"/>
          </w:tcPr>
          <w:p w14:paraId="2FD3F95B" w14:textId="77777777" w:rsidR="001226E1" w:rsidRPr="003E3FDB" w:rsidRDefault="001226E1"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The Clean Air Act is the law that defines EPA's responsibilities for protecting and improving the nation's air quality and the stratospheric ozone layer. The last major change in the law, the Clean Air Act Amendments of 1990, was enacted by Congress in 1990. Legislation passed since then has made several minor changes</w:t>
            </w:r>
          </w:p>
        </w:tc>
      </w:tr>
      <w:tr w:rsidR="001226E1" w:rsidRPr="0031347A" w14:paraId="3EC455B3"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355FF764" w14:textId="77777777" w:rsidR="001226E1" w:rsidRPr="003E3FDB" w:rsidRDefault="001226E1" w:rsidP="00842504">
            <w:pPr>
              <w:rPr>
                <w:rFonts w:ascii="Arial" w:hAnsi="Arial" w:cs="Arial"/>
                <w:sz w:val="16"/>
                <w:szCs w:val="16"/>
              </w:rPr>
            </w:pPr>
          </w:p>
        </w:tc>
        <w:tc>
          <w:tcPr>
            <w:tcW w:w="2555" w:type="dxa"/>
            <w:tcBorders>
              <w:left w:val="nil"/>
            </w:tcBorders>
            <w:vAlign w:val="center"/>
          </w:tcPr>
          <w:p w14:paraId="3DA28F85" w14:textId="36B3F93F" w:rsidR="001226E1" w:rsidRPr="0031347A" w:rsidRDefault="001226E1" w:rsidP="001226E1">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347A">
              <w:rPr>
                <w:rFonts w:ascii="Arial" w:hAnsi="Arial" w:cs="Arial"/>
                <w:sz w:val="16"/>
                <w:szCs w:val="16"/>
              </w:rPr>
              <w:t>Bioterr</w:t>
            </w:r>
            <w:r w:rsidR="00FF3868">
              <w:rPr>
                <w:rFonts w:ascii="Arial" w:hAnsi="Arial" w:cs="Arial"/>
                <w:sz w:val="16"/>
                <w:szCs w:val="16"/>
              </w:rPr>
              <w:t>or</w:t>
            </w:r>
            <w:r w:rsidRPr="0031347A">
              <w:rPr>
                <w:rFonts w:ascii="Arial" w:hAnsi="Arial" w:cs="Arial"/>
                <w:sz w:val="16"/>
                <w:szCs w:val="16"/>
              </w:rPr>
              <w:t>ism Act</w:t>
            </w:r>
            <w:r>
              <w:rPr>
                <w:rFonts w:ascii="Arial" w:hAnsi="Arial" w:cs="Arial"/>
                <w:sz w:val="16"/>
                <w:szCs w:val="16"/>
              </w:rPr>
              <w:t>:</w:t>
            </w:r>
            <w:r w:rsidRPr="00BF7F7D">
              <w:rPr>
                <w:rFonts w:ascii="Arial" w:hAnsi="Arial" w:cs="Arial"/>
                <w:color w:val="C0504D"/>
                <w:sz w:val="16"/>
                <w:szCs w:val="16"/>
              </w:rPr>
              <w:t xml:space="preserve"> </w:t>
            </w:r>
            <w:r w:rsidRPr="00BF7F7D">
              <w:rPr>
                <w:rFonts w:ascii="Arial" w:hAnsi="Arial" w:cs="Arial"/>
                <w:sz w:val="16"/>
                <w:szCs w:val="16"/>
              </w:rPr>
              <w:t>Requirements of the Public Health Security and Bioterrorism Preparedness and Response Act of 2002</w:t>
            </w:r>
          </w:p>
        </w:tc>
        <w:tc>
          <w:tcPr>
            <w:tcW w:w="836" w:type="dxa"/>
            <w:vAlign w:val="center"/>
          </w:tcPr>
          <w:p w14:paraId="2068B324" w14:textId="77777777" w:rsidR="001226E1" w:rsidRPr="0031347A" w:rsidRDefault="001226E1"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1347A">
              <w:rPr>
                <w:rFonts w:ascii="Arial" w:hAnsi="Arial" w:cs="Arial"/>
                <w:sz w:val="16"/>
                <w:szCs w:val="16"/>
              </w:rPr>
              <w:t>2002</w:t>
            </w:r>
          </w:p>
        </w:tc>
        <w:tc>
          <w:tcPr>
            <w:tcW w:w="1260" w:type="dxa"/>
            <w:vAlign w:val="center"/>
          </w:tcPr>
          <w:p w14:paraId="6BAD2D0A" w14:textId="77777777" w:rsidR="001226E1" w:rsidRPr="000B1893" w:rsidRDefault="001226E1"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B1893">
              <w:rPr>
                <w:rFonts w:ascii="Arial" w:hAnsi="Arial" w:cs="Arial"/>
                <w:sz w:val="16"/>
                <w:szCs w:val="16"/>
              </w:rPr>
              <w:t>Nation</w:t>
            </w:r>
          </w:p>
        </w:tc>
        <w:tc>
          <w:tcPr>
            <w:tcW w:w="1970" w:type="dxa"/>
            <w:vAlign w:val="center"/>
          </w:tcPr>
          <w:p w14:paraId="6DA5C4FA" w14:textId="77777777" w:rsidR="001226E1" w:rsidRPr="00BF67EC" w:rsidRDefault="00D95094" w:rsidP="001226E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3" w:history="1">
              <w:r w:rsidR="00120559">
                <w:rPr>
                  <w:rStyle w:val="Hyperlink"/>
                  <w:rFonts w:ascii="Arial" w:hAnsi="Arial" w:cs="Arial"/>
                  <w:sz w:val="15"/>
                  <w:szCs w:val="15"/>
                </w:rPr>
                <w:t>https://www.cbp.gov/bioterrorism</w:t>
              </w:r>
            </w:hyperlink>
          </w:p>
        </w:tc>
        <w:tc>
          <w:tcPr>
            <w:tcW w:w="1360" w:type="dxa"/>
            <w:vAlign w:val="center"/>
          </w:tcPr>
          <w:p w14:paraId="0B829DD7" w14:textId="77777777" w:rsidR="001226E1" w:rsidRPr="0062712B" w:rsidRDefault="001226E1" w:rsidP="001226E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EPA</w:t>
            </w:r>
          </w:p>
        </w:tc>
        <w:tc>
          <w:tcPr>
            <w:tcW w:w="6480" w:type="dxa"/>
            <w:vAlign w:val="center"/>
          </w:tcPr>
          <w:p w14:paraId="2CEDEDB0" w14:textId="77777777" w:rsidR="001226E1" w:rsidRPr="0031347A" w:rsidRDefault="001226E1" w:rsidP="003A2EA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7F7D">
              <w:rPr>
                <w:rFonts w:ascii="Arial" w:hAnsi="Arial" w:cs="Arial"/>
                <w:sz w:val="16"/>
                <w:szCs w:val="16"/>
              </w:rPr>
              <w:t xml:space="preserve">The Bioterrorism Act requires community drinking water systems serving populations of more than 3,300 persons to conduct assessments of their vulnerabilities to terrorist attack or other intentional acts and to defend against adversarial actions that might substantially disrupt the ability of a system to provide a safe and reliable supply of drinking water. The requirements of the Act assign EPA and water utilities responsibilities to enhance water sector security and to develop response measures for potential threats to the nation's water supplies </w:t>
            </w:r>
            <w:r>
              <w:rPr>
                <w:rFonts w:ascii="Arial" w:hAnsi="Arial" w:cs="Arial"/>
                <w:sz w:val="16"/>
                <w:szCs w:val="16"/>
              </w:rPr>
              <w:t>and systems, as outlined below.</w:t>
            </w:r>
          </w:p>
        </w:tc>
      </w:tr>
      <w:tr w:rsidR="00B7633A" w:rsidRPr="0031347A" w14:paraId="1F9EBCA9"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0D1888ED" w14:textId="77777777" w:rsidR="00B7633A" w:rsidRPr="003E3FDB" w:rsidRDefault="00B7633A" w:rsidP="003E3FDB">
            <w:pPr>
              <w:rPr>
                <w:rFonts w:ascii="Arial" w:hAnsi="Arial" w:cs="Arial"/>
                <w:sz w:val="16"/>
                <w:szCs w:val="16"/>
              </w:rPr>
            </w:pPr>
          </w:p>
        </w:tc>
        <w:tc>
          <w:tcPr>
            <w:tcW w:w="2555" w:type="dxa"/>
            <w:tcBorders>
              <w:left w:val="nil"/>
            </w:tcBorders>
            <w:vAlign w:val="center"/>
          </w:tcPr>
          <w:p w14:paraId="014997DC" w14:textId="77777777" w:rsidR="00B7633A" w:rsidRDefault="00B7633A"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44EFA">
              <w:rPr>
                <w:rFonts w:ascii="Arial" w:hAnsi="Arial" w:cs="Arial"/>
                <w:sz w:val="16"/>
                <w:szCs w:val="16"/>
              </w:rPr>
              <w:t>EPA Water Quality Handbook</w:t>
            </w:r>
          </w:p>
        </w:tc>
        <w:tc>
          <w:tcPr>
            <w:tcW w:w="836" w:type="dxa"/>
            <w:vAlign w:val="center"/>
          </w:tcPr>
          <w:p w14:paraId="7F538964" w14:textId="77777777" w:rsidR="00B7633A" w:rsidRDefault="00B7633A"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vAlign w:val="center"/>
          </w:tcPr>
          <w:p w14:paraId="42CAC38E" w14:textId="77777777" w:rsidR="00B7633A" w:rsidRDefault="00B7633A"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 Nation</w:t>
            </w:r>
          </w:p>
        </w:tc>
        <w:tc>
          <w:tcPr>
            <w:tcW w:w="1970" w:type="dxa"/>
            <w:vAlign w:val="center"/>
          </w:tcPr>
          <w:p w14:paraId="77BCF81F" w14:textId="77777777" w:rsidR="00B7633A" w:rsidRPr="00BF67EC"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4" w:anchor="section8" w:history="1">
              <w:r w:rsidR="00120559">
                <w:rPr>
                  <w:rStyle w:val="Hyperlink"/>
                  <w:rFonts w:ascii="Arial" w:hAnsi="Arial" w:cs="Arial"/>
                  <w:sz w:val="15"/>
                  <w:szCs w:val="15"/>
                </w:rPr>
                <w:t>http://water.epa.gov/swguidance/handbook</w:t>
              </w:r>
            </w:hyperlink>
          </w:p>
        </w:tc>
        <w:tc>
          <w:tcPr>
            <w:tcW w:w="1360" w:type="dxa"/>
            <w:vAlign w:val="center"/>
          </w:tcPr>
          <w:p w14:paraId="2787BFCA" w14:textId="77777777" w:rsidR="00B7633A" w:rsidRPr="0062712B" w:rsidRDefault="00B7633A"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EPA</w:t>
            </w:r>
          </w:p>
        </w:tc>
        <w:tc>
          <w:tcPr>
            <w:tcW w:w="6480" w:type="dxa"/>
            <w:vAlign w:val="center"/>
          </w:tcPr>
          <w:p w14:paraId="1DD56C0C" w14:textId="77777777" w:rsidR="00B7633A" w:rsidRPr="003E3FDB" w:rsidRDefault="00B7633A"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006EF">
              <w:rPr>
                <w:rFonts w:ascii="Arial" w:hAnsi="Arial" w:cs="Arial"/>
                <w:sz w:val="16"/>
                <w:szCs w:val="16"/>
              </w:rPr>
              <w:t>The Water Quality Standards Regulation (40 CFR 131) describes State requirements and procedures for developing, reviewing, revising, and adopting water quality standards (WQS), and EPA requirements and procedures for reviewing, approving, disapproving, and promulgating water quality standards as authorized by section 303(c) of the Clean Water Act. This Handbook serves as guidance for implementing the Water Quality Standards Regulation a</w:t>
            </w:r>
            <w:r>
              <w:rPr>
                <w:rFonts w:ascii="Arial" w:hAnsi="Arial" w:cs="Arial"/>
                <w:sz w:val="16"/>
                <w:szCs w:val="16"/>
              </w:rPr>
              <w:t>n</w:t>
            </w:r>
            <w:r w:rsidRPr="003006EF">
              <w:rPr>
                <w:rFonts w:ascii="Arial" w:hAnsi="Arial" w:cs="Arial"/>
                <w:sz w:val="16"/>
                <w:szCs w:val="16"/>
              </w:rPr>
              <w:t>d its provisions.</w:t>
            </w:r>
          </w:p>
        </w:tc>
      </w:tr>
      <w:tr w:rsidR="001226E1" w:rsidRPr="0031347A" w14:paraId="0957F632"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27B870FE" w14:textId="77777777" w:rsidR="001226E1" w:rsidRPr="003E3FDB" w:rsidRDefault="001226E1" w:rsidP="00842504">
            <w:pPr>
              <w:rPr>
                <w:rFonts w:ascii="Arial" w:hAnsi="Arial" w:cs="Arial"/>
                <w:sz w:val="16"/>
                <w:szCs w:val="16"/>
              </w:rPr>
            </w:pPr>
          </w:p>
        </w:tc>
        <w:tc>
          <w:tcPr>
            <w:tcW w:w="2555" w:type="dxa"/>
            <w:tcBorders>
              <w:left w:val="nil"/>
              <w:bottom w:val="single" w:sz="4" w:space="0" w:color="auto"/>
            </w:tcBorders>
            <w:vAlign w:val="center"/>
          </w:tcPr>
          <w:p w14:paraId="69D392B1" w14:textId="77777777" w:rsidR="001226E1" w:rsidRPr="003E3FDB" w:rsidRDefault="001226E1" w:rsidP="00351F5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Natio</w:t>
            </w:r>
            <w:r>
              <w:rPr>
                <w:rFonts w:ascii="Arial" w:hAnsi="Arial" w:cs="Arial"/>
                <w:sz w:val="16"/>
                <w:szCs w:val="16"/>
              </w:rPr>
              <w:t>nal Action Plan-Priorities for Manag</w:t>
            </w:r>
            <w:r w:rsidRPr="003E3FDB">
              <w:rPr>
                <w:rFonts w:ascii="Arial" w:hAnsi="Arial" w:cs="Arial"/>
                <w:sz w:val="16"/>
                <w:szCs w:val="16"/>
              </w:rPr>
              <w:t>ing Freshwa</w:t>
            </w:r>
            <w:r>
              <w:rPr>
                <w:rFonts w:ascii="Arial" w:hAnsi="Arial" w:cs="Arial"/>
                <w:sz w:val="16"/>
                <w:szCs w:val="16"/>
              </w:rPr>
              <w:t>t</w:t>
            </w:r>
            <w:r w:rsidRPr="003E3FDB">
              <w:rPr>
                <w:rFonts w:ascii="Arial" w:hAnsi="Arial" w:cs="Arial"/>
                <w:sz w:val="16"/>
                <w:szCs w:val="16"/>
              </w:rPr>
              <w:t>er Resources in a Changing Climate</w:t>
            </w:r>
          </w:p>
        </w:tc>
        <w:tc>
          <w:tcPr>
            <w:tcW w:w="836" w:type="dxa"/>
            <w:vAlign w:val="center"/>
          </w:tcPr>
          <w:p w14:paraId="74AF8902" w14:textId="77777777" w:rsidR="001226E1" w:rsidRPr="003E3FDB" w:rsidRDefault="001226E1"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2011</w:t>
            </w:r>
          </w:p>
        </w:tc>
        <w:tc>
          <w:tcPr>
            <w:tcW w:w="1260" w:type="dxa"/>
            <w:vAlign w:val="center"/>
          </w:tcPr>
          <w:p w14:paraId="0D280379" w14:textId="77777777" w:rsidR="001226E1" w:rsidRPr="003E3FDB" w:rsidRDefault="001226E1"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E3FDB">
              <w:rPr>
                <w:rFonts w:ascii="Arial" w:hAnsi="Arial" w:cs="Arial"/>
                <w:sz w:val="16"/>
                <w:szCs w:val="16"/>
              </w:rPr>
              <w:t>Nation</w:t>
            </w:r>
          </w:p>
        </w:tc>
        <w:tc>
          <w:tcPr>
            <w:tcW w:w="1970" w:type="dxa"/>
            <w:vAlign w:val="center"/>
          </w:tcPr>
          <w:p w14:paraId="5319E23E" w14:textId="77777777" w:rsidR="001226E1" w:rsidRPr="00BF67EC" w:rsidRDefault="00D95094"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15" w:history="1">
              <w:r w:rsidR="000B1893" w:rsidRPr="000B1893">
                <w:rPr>
                  <w:rStyle w:val="Hyperlink"/>
                  <w:rFonts w:ascii="Arial" w:hAnsi="Arial" w:cs="Arial"/>
                  <w:sz w:val="15"/>
                  <w:szCs w:val="15"/>
                </w:rPr>
                <w:t>https://www.epa.gov/</w:t>
              </w:r>
            </w:hyperlink>
          </w:p>
        </w:tc>
        <w:tc>
          <w:tcPr>
            <w:tcW w:w="1360" w:type="dxa"/>
            <w:vAlign w:val="center"/>
          </w:tcPr>
          <w:p w14:paraId="23094196" w14:textId="77777777" w:rsidR="001226E1" w:rsidRPr="0062712B" w:rsidRDefault="001226E1" w:rsidP="00C44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DWR</w:t>
            </w:r>
          </w:p>
        </w:tc>
        <w:tc>
          <w:tcPr>
            <w:tcW w:w="6480" w:type="dxa"/>
            <w:vAlign w:val="center"/>
          </w:tcPr>
          <w:p w14:paraId="3525E1E6" w14:textId="77777777" w:rsidR="001226E1" w:rsidRPr="003E3FDB" w:rsidRDefault="001226E1"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E7E04">
              <w:rPr>
                <w:rFonts w:ascii="Arial" w:hAnsi="Arial" w:cs="Arial"/>
                <w:sz w:val="16"/>
                <w:szCs w:val="16"/>
              </w:rPr>
              <w:t>The Draft National Action Plan for Managing Freshwater Resources in a Changing Climate recommends Federal agency actions to aid freshwater resource managers in managing and protecting the Nation’s water resources.  It also outlines ways in which Federal agencies can support state, local and tribal governments in their water resources planning by improving access to quality data and information and best practices. The draft Action Plan responds to a 2010 report from the Obama Administration’s interagency Climate Change Adaptation Task Force that identified freshwater resources planning as a priority.</w:t>
            </w:r>
          </w:p>
        </w:tc>
      </w:tr>
      <w:tr w:rsidR="00B7633A" w:rsidRPr="0031347A" w14:paraId="1978193F" w14:textId="77777777" w:rsidTr="000B1BEB">
        <w:trPr>
          <w:gridAfter w:val="4"/>
          <w:wAfter w:w="11800" w:type="dxa"/>
          <w:trHeight w:val="1038"/>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0E8C9424" w14:textId="77777777" w:rsidR="00B7633A" w:rsidRPr="003E3FDB" w:rsidRDefault="00B7633A" w:rsidP="00842504">
            <w:pPr>
              <w:rPr>
                <w:rFonts w:ascii="Arial" w:hAnsi="Arial" w:cs="Arial"/>
                <w:sz w:val="16"/>
                <w:szCs w:val="16"/>
              </w:rPr>
            </w:pPr>
          </w:p>
        </w:tc>
        <w:tc>
          <w:tcPr>
            <w:tcW w:w="2555" w:type="dxa"/>
            <w:tcBorders>
              <w:top w:val="single" w:sz="4" w:space="0" w:color="auto"/>
              <w:left w:val="nil"/>
              <w:bottom w:val="nil"/>
              <w:right w:val="single" w:sz="4" w:space="0" w:color="auto"/>
            </w:tcBorders>
            <w:vAlign w:val="center"/>
          </w:tcPr>
          <w:p w14:paraId="421BD07E" w14:textId="77777777" w:rsidR="00B7633A" w:rsidRPr="003E3FDB" w:rsidRDefault="00B7633A"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Code of Federal Regulations Title 40: Protection of the </w:t>
            </w:r>
            <w:r w:rsidR="00BE4A68">
              <w:rPr>
                <w:rFonts w:ascii="Arial" w:hAnsi="Arial" w:cs="Arial"/>
                <w:sz w:val="16"/>
                <w:szCs w:val="16"/>
              </w:rPr>
              <w:t>Environment Chapter</w:t>
            </w:r>
            <w:r>
              <w:rPr>
                <w:rFonts w:ascii="Arial" w:hAnsi="Arial" w:cs="Arial"/>
                <w:sz w:val="16"/>
                <w:szCs w:val="16"/>
              </w:rPr>
              <w:t xml:space="preserve"> 1: EPA, Subchapter D: Water Programs Part 131: Water Quality Standards</w:t>
            </w:r>
          </w:p>
        </w:tc>
        <w:tc>
          <w:tcPr>
            <w:tcW w:w="836" w:type="dxa"/>
            <w:tcBorders>
              <w:left w:val="single" w:sz="4" w:space="0" w:color="auto"/>
              <w:bottom w:val="nil"/>
            </w:tcBorders>
            <w:vAlign w:val="center"/>
          </w:tcPr>
          <w:p w14:paraId="401A3A14" w14:textId="77777777" w:rsidR="00B7633A" w:rsidRPr="003E3FDB" w:rsidRDefault="00B7633A"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2011</w:t>
            </w:r>
          </w:p>
        </w:tc>
        <w:tc>
          <w:tcPr>
            <w:tcW w:w="1260" w:type="dxa"/>
            <w:tcBorders>
              <w:bottom w:val="nil"/>
            </w:tcBorders>
            <w:vAlign w:val="center"/>
          </w:tcPr>
          <w:p w14:paraId="4932F5F8" w14:textId="77777777" w:rsidR="00B7633A" w:rsidRPr="003E3FDB" w:rsidRDefault="00B7633A"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Nation, State of California</w:t>
            </w:r>
          </w:p>
        </w:tc>
        <w:tc>
          <w:tcPr>
            <w:tcW w:w="1970" w:type="dxa"/>
            <w:tcBorders>
              <w:bottom w:val="nil"/>
            </w:tcBorders>
            <w:vAlign w:val="center"/>
          </w:tcPr>
          <w:p w14:paraId="431309BA" w14:textId="77777777" w:rsidR="00B7633A" w:rsidRPr="00BF67EC"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FF"/>
                <w:sz w:val="15"/>
                <w:szCs w:val="15"/>
              </w:rPr>
            </w:pPr>
            <w:hyperlink r:id="rId16" w:history="1">
              <w:r w:rsidR="00466C5E" w:rsidRPr="00466C5E">
                <w:rPr>
                  <w:rStyle w:val="Hyperlink"/>
                  <w:rFonts w:ascii="Arial" w:hAnsi="Arial" w:cs="Arial"/>
                  <w:sz w:val="15"/>
                  <w:szCs w:val="15"/>
                </w:rPr>
                <w:t>https://www.epa.gov/laws-regulations/regulations</w:t>
              </w:r>
            </w:hyperlink>
          </w:p>
        </w:tc>
        <w:tc>
          <w:tcPr>
            <w:tcW w:w="1360" w:type="dxa"/>
            <w:tcBorders>
              <w:bottom w:val="nil"/>
            </w:tcBorders>
            <w:vAlign w:val="center"/>
          </w:tcPr>
          <w:p w14:paraId="4C690E38" w14:textId="77777777" w:rsidR="00B7633A" w:rsidRPr="0062712B" w:rsidRDefault="00B7633A"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EPA</w:t>
            </w:r>
          </w:p>
        </w:tc>
        <w:tc>
          <w:tcPr>
            <w:tcW w:w="6480" w:type="dxa"/>
            <w:tcBorders>
              <w:bottom w:val="nil"/>
            </w:tcBorders>
            <w:vAlign w:val="center"/>
          </w:tcPr>
          <w:p w14:paraId="75535887" w14:textId="77777777" w:rsidR="00B7633A" w:rsidRPr="003E3FDB" w:rsidRDefault="00B7633A"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w:t>
            </w:r>
            <w:r w:rsidRPr="00A13974">
              <w:rPr>
                <w:rFonts w:ascii="Arial" w:hAnsi="Arial" w:cs="Arial"/>
                <w:sz w:val="16"/>
                <w:szCs w:val="16"/>
              </w:rPr>
              <w:t>art</w:t>
            </w:r>
            <w:r>
              <w:rPr>
                <w:rFonts w:ascii="Arial" w:hAnsi="Arial" w:cs="Arial"/>
                <w:sz w:val="16"/>
                <w:szCs w:val="16"/>
              </w:rPr>
              <w:t xml:space="preserve"> 131</w:t>
            </w:r>
            <w:r w:rsidRPr="00A13974">
              <w:rPr>
                <w:rFonts w:ascii="Arial" w:hAnsi="Arial" w:cs="Arial"/>
                <w:sz w:val="16"/>
                <w:szCs w:val="16"/>
              </w:rPr>
              <w:t xml:space="preserve"> describes the requirements and procedures for developing, reviewing, revising, and approving water quality standards by the States as authorized by section 303(c) of the Clean Water Act. </w:t>
            </w:r>
            <w:r w:rsidRPr="00BD4B9F">
              <w:rPr>
                <w:rFonts w:ascii="Arial" w:hAnsi="Arial" w:cs="Arial"/>
                <w:sz w:val="16"/>
                <w:szCs w:val="16"/>
              </w:rPr>
              <w:t> </w:t>
            </w:r>
            <w:r>
              <w:rPr>
                <w:rFonts w:ascii="Arial" w:hAnsi="Arial" w:cs="Arial"/>
                <w:sz w:val="16"/>
                <w:szCs w:val="16"/>
              </w:rPr>
              <w:t xml:space="preserve">A </w:t>
            </w:r>
            <w:r w:rsidRPr="00BD4B9F">
              <w:rPr>
                <w:rFonts w:ascii="Arial" w:hAnsi="Arial" w:cs="Arial"/>
                <w:sz w:val="16"/>
                <w:szCs w:val="16"/>
              </w:rPr>
              <w:t>water quality standard defines the water quality goals of a water body, or portion thereof, by designating the use or uses to be made of the water and by setting criteria necessary to protect the uses. States adopt water quality standards to protect public health or welfare, enhance the quality of water and serve the purposes of the Clean Water Act (the Act).</w:t>
            </w:r>
          </w:p>
        </w:tc>
      </w:tr>
      <w:tr w:rsidR="00B7633A" w:rsidRPr="0031347A" w14:paraId="760BBD78" w14:textId="77777777" w:rsidTr="000B1BEB">
        <w:trPr>
          <w:gridAfter w:val="4"/>
          <w:wAfter w:w="11800" w:type="dxa"/>
          <w:trHeight w:val="508"/>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vAlign w:val="center"/>
          </w:tcPr>
          <w:p w14:paraId="2F6D5670" w14:textId="77777777" w:rsidR="00B7633A" w:rsidRPr="00BF251B" w:rsidRDefault="00B7633A" w:rsidP="00EC6391">
            <w:pPr>
              <w:autoSpaceDE w:val="0"/>
              <w:autoSpaceDN w:val="0"/>
              <w:adjustRightInd w:val="0"/>
              <w:jc w:val="center"/>
              <w:rPr>
                <w:rFonts w:ascii="Arial" w:hAnsi="Arial" w:cs="Arial"/>
                <w:b w:val="0"/>
                <w:i/>
              </w:rPr>
            </w:pPr>
          </w:p>
        </w:tc>
        <w:tc>
          <w:tcPr>
            <w:tcW w:w="14461" w:type="dxa"/>
            <w:gridSpan w:val="6"/>
            <w:tcBorders>
              <w:top w:val="nil"/>
              <w:left w:val="nil"/>
              <w:bottom w:val="nil"/>
              <w:right w:val="nil"/>
            </w:tcBorders>
            <w:shd w:val="clear" w:color="auto" w:fill="8CADAE" w:themeFill="accent3"/>
            <w:vAlign w:val="center"/>
          </w:tcPr>
          <w:p w14:paraId="1099C448" w14:textId="77777777" w:rsidR="00B7633A" w:rsidRPr="00F357CA" w:rsidRDefault="00BA2E20" w:rsidP="00A03EF2">
            <w:pPr>
              <w:pStyle w:val="Heading2"/>
              <w:outlineLvl w:val="1"/>
              <w:cnfStyle w:val="000000000000" w:firstRow="0" w:lastRow="0" w:firstColumn="0" w:lastColumn="0" w:oddVBand="0" w:evenVBand="0" w:oddHBand="0" w:evenHBand="0" w:firstRowFirstColumn="0" w:firstRowLastColumn="0" w:lastRowFirstColumn="0" w:lastRowLastColumn="0"/>
            </w:pPr>
            <w:r>
              <w:t xml:space="preserve"> </w:t>
            </w:r>
            <w:r w:rsidR="00BF251B" w:rsidRPr="00F357CA">
              <w:t>STATE of CALIFORNIA</w:t>
            </w:r>
          </w:p>
        </w:tc>
      </w:tr>
      <w:tr w:rsidR="004F5C1D" w:rsidRPr="0031347A" w14:paraId="73A5CB93"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3B709117" w14:textId="77777777" w:rsidR="004F5C1D" w:rsidRPr="00E6020C" w:rsidRDefault="004F5C1D" w:rsidP="00842504">
            <w:pPr>
              <w:rPr>
                <w:rFonts w:ascii="Arial" w:hAnsi="Arial" w:cs="Arial"/>
                <w:sz w:val="16"/>
                <w:szCs w:val="16"/>
                <w:highlight w:val="yellow"/>
              </w:rPr>
            </w:pPr>
          </w:p>
        </w:tc>
        <w:tc>
          <w:tcPr>
            <w:tcW w:w="2555" w:type="dxa"/>
            <w:tcBorders>
              <w:top w:val="nil"/>
              <w:left w:val="nil"/>
            </w:tcBorders>
            <w:vAlign w:val="center"/>
          </w:tcPr>
          <w:p w14:paraId="687AF9CB" w14:textId="77777777" w:rsidR="004F5C1D" w:rsidRDefault="004F5C1D"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Local Groundwater Management Assistance Act: </w:t>
            </w:r>
            <w:r w:rsidR="008C5966">
              <w:rPr>
                <w:rFonts w:ascii="Arial" w:hAnsi="Arial" w:cs="Arial"/>
                <w:sz w:val="16"/>
                <w:szCs w:val="16"/>
              </w:rPr>
              <w:t xml:space="preserve"> </w:t>
            </w:r>
            <w:r>
              <w:rPr>
                <w:rFonts w:ascii="Arial" w:hAnsi="Arial" w:cs="Arial"/>
                <w:sz w:val="16"/>
                <w:szCs w:val="16"/>
              </w:rPr>
              <w:t>AB303</w:t>
            </w:r>
          </w:p>
        </w:tc>
        <w:tc>
          <w:tcPr>
            <w:tcW w:w="836" w:type="dxa"/>
            <w:tcBorders>
              <w:top w:val="nil"/>
            </w:tcBorders>
            <w:vAlign w:val="center"/>
          </w:tcPr>
          <w:p w14:paraId="50CDC3CD" w14:textId="77777777" w:rsidR="004F5C1D" w:rsidRDefault="004F5C1D"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2000</w:t>
            </w:r>
          </w:p>
        </w:tc>
        <w:tc>
          <w:tcPr>
            <w:tcW w:w="1260" w:type="dxa"/>
            <w:tcBorders>
              <w:top w:val="nil"/>
            </w:tcBorders>
            <w:vAlign w:val="center"/>
          </w:tcPr>
          <w:p w14:paraId="00DD6E43" w14:textId="77777777" w:rsidR="004F5C1D" w:rsidRDefault="004F5C1D"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tcBorders>
              <w:top w:val="nil"/>
            </w:tcBorders>
            <w:vAlign w:val="center"/>
          </w:tcPr>
          <w:p w14:paraId="49DBAB33" w14:textId="77777777" w:rsidR="004F5C1D" w:rsidRPr="00BF67EC"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7" w:history="1">
              <w:r w:rsidR="00120559">
                <w:rPr>
                  <w:rStyle w:val="Hyperlink"/>
                  <w:rFonts w:ascii="Arial" w:hAnsi="Arial" w:cs="Arial"/>
                  <w:sz w:val="15"/>
                  <w:szCs w:val="15"/>
                </w:rPr>
                <w:t>http://www.leginfo.ca.gov/pub/99-00/bill/pdf</w:t>
              </w:r>
            </w:hyperlink>
          </w:p>
        </w:tc>
        <w:tc>
          <w:tcPr>
            <w:tcW w:w="1360" w:type="dxa"/>
            <w:tcBorders>
              <w:top w:val="nil"/>
            </w:tcBorders>
            <w:vAlign w:val="center"/>
          </w:tcPr>
          <w:p w14:paraId="0B43997A" w14:textId="77777777" w:rsidR="004F5C1D" w:rsidRPr="0062712B" w:rsidRDefault="004F5C1D"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CA State Govt.</w:t>
            </w:r>
          </w:p>
        </w:tc>
        <w:tc>
          <w:tcPr>
            <w:tcW w:w="6480" w:type="dxa"/>
            <w:tcBorders>
              <w:top w:val="nil"/>
            </w:tcBorders>
            <w:vAlign w:val="center"/>
          </w:tcPr>
          <w:p w14:paraId="3B638303" w14:textId="77777777" w:rsidR="004F5C1D" w:rsidRPr="003E3FDB" w:rsidRDefault="004F5C1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71AF9">
              <w:rPr>
                <w:rFonts w:ascii="Arial" w:hAnsi="Arial" w:cs="Arial"/>
                <w:sz w:val="16"/>
                <w:szCs w:val="16"/>
              </w:rPr>
              <w:t>The goal of the Local Groundwater Management Assistance Act of 2000 (Assembly Bill 303) is to help local agencies better understand how to manage groundwater resources effectively to ensure the safe production, quality, and storage of groundwater in the State. Eligible projects include groundwater studies, groundwater monitoring, and groundwater basin management. The program began in 2000, and as of 2009, six</w:t>
            </w:r>
            <w:r w:rsidR="000B1893">
              <w:rPr>
                <w:rFonts w:ascii="Arial" w:hAnsi="Arial" w:cs="Arial"/>
                <w:sz w:val="16"/>
                <w:szCs w:val="16"/>
              </w:rPr>
              <w:t xml:space="preserve"> </w:t>
            </w:r>
            <w:r w:rsidRPr="00C71AF9">
              <w:rPr>
                <w:rFonts w:ascii="Arial" w:hAnsi="Arial" w:cs="Arial"/>
                <w:sz w:val="16"/>
                <w:szCs w:val="16"/>
              </w:rPr>
              <w:t>(6) rounds of AB 303 grants have been awarded to support local groundwater assistance projects.</w:t>
            </w:r>
          </w:p>
        </w:tc>
      </w:tr>
      <w:tr w:rsidR="004F5C1D" w:rsidRPr="0031347A" w14:paraId="3E92F0F7"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3A7FBD2A" w14:textId="77777777" w:rsidR="004F5C1D" w:rsidRPr="00A066D3" w:rsidRDefault="004F5C1D" w:rsidP="00842504">
            <w:pPr>
              <w:rPr>
                <w:rFonts w:ascii="Arial" w:hAnsi="Arial" w:cs="Arial"/>
                <w:sz w:val="16"/>
                <w:szCs w:val="16"/>
              </w:rPr>
            </w:pPr>
          </w:p>
        </w:tc>
        <w:tc>
          <w:tcPr>
            <w:tcW w:w="2555" w:type="dxa"/>
            <w:tcBorders>
              <w:left w:val="nil"/>
            </w:tcBorders>
            <w:vAlign w:val="center"/>
          </w:tcPr>
          <w:p w14:paraId="5188CA5A" w14:textId="77777777" w:rsidR="004F5C1D" w:rsidRPr="00A066D3" w:rsidRDefault="004F5C1D" w:rsidP="00C44EF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066D3">
              <w:rPr>
                <w:rFonts w:ascii="Arial" w:hAnsi="Arial" w:cs="Arial"/>
                <w:sz w:val="16"/>
                <w:szCs w:val="16"/>
              </w:rPr>
              <w:t xml:space="preserve">California Fish </w:t>
            </w:r>
            <w:r w:rsidR="008C5966">
              <w:rPr>
                <w:rFonts w:ascii="Arial" w:hAnsi="Arial" w:cs="Arial"/>
                <w:sz w:val="16"/>
                <w:szCs w:val="16"/>
              </w:rPr>
              <w:t>a</w:t>
            </w:r>
            <w:r w:rsidRPr="00A066D3">
              <w:rPr>
                <w:rFonts w:ascii="Arial" w:hAnsi="Arial" w:cs="Arial"/>
                <w:sz w:val="16"/>
                <w:szCs w:val="16"/>
              </w:rPr>
              <w:t xml:space="preserve">nd Game Code Section 5937 </w:t>
            </w:r>
          </w:p>
        </w:tc>
        <w:tc>
          <w:tcPr>
            <w:tcW w:w="836" w:type="dxa"/>
            <w:vAlign w:val="center"/>
          </w:tcPr>
          <w:p w14:paraId="07C7AD39" w14:textId="77777777" w:rsidR="004F5C1D" w:rsidRDefault="004F5C1D"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1937</w:t>
            </w:r>
          </w:p>
        </w:tc>
        <w:tc>
          <w:tcPr>
            <w:tcW w:w="1260" w:type="dxa"/>
            <w:vAlign w:val="center"/>
          </w:tcPr>
          <w:p w14:paraId="124D24F9" w14:textId="77777777" w:rsidR="004F5C1D" w:rsidRDefault="004F5C1D"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vAlign w:val="center"/>
          </w:tcPr>
          <w:p w14:paraId="34901FF3" w14:textId="77777777" w:rsidR="004F5C1D" w:rsidRPr="00266AAA" w:rsidRDefault="00D95094"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F0"/>
                <w:sz w:val="15"/>
                <w:szCs w:val="15"/>
              </w:rPr>
            </w:pPr>
            <w:hyperlink r:id="rId18" w:history="1">
              <w:r w:rsidR="00120559">
                <w:rPr>
                  <w:rStyle w:val="Hyperlink"/>
                  <w:rFonts w:ascii="Arial" w:hAnsi="Arial" w:cs="Arial"/>
                  <w:sz w:val="15"/>
                  <w:szCs w:val="15"/>
                </w:rPr>
                <w:t>https://www.waterboards.ca.gov/waterrights/water_issues/pdf</w:t>
              </w:r>
            </w:hyperlink>
          </w:p>
        </w:tc>
        <w:tc>
          <w:tcPr>
            <w:tcW w:w="1360" w:type="dxa"/>
            <w:vAlign w:val="center"/>
          </w:tcPr>
          <w:p w14:paraId="18268FA9" w14:textId="77777777" w:rsidR="004F5C1D" w:rsidRPr="0062712B" w:rsidRDefault="00BB0A0A" w:rsidP="00C44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State of CA</w:t>
            </w:r>
          </w:p>
        </w:tc>
        <w:tc>
          <w:tcPr>
            <w:tcW w:w="6480" w:type="dxa"/>
            <w:vAlign w:val="center"/>
          </w:tcPr>
          <w:p w14:paraId="1A620CD4" w14:textId="77777777" w:rsidR="004F5C1D" w:rsidRPr="003E3FDB" w:rsidRDefault="00691432"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Provides guidelines and requirements for fishways in and around water retaining infrastructure in </w:t>
            </w:r>
            <w:r w:rsidR="00A130C9">
              <w:rPr>
                <w:rFonts w:ascii="Arial" w:hAnsi="Arial" w:cs="Arial"/>
                <w:sz w:val="16"/>
                <w:szCs w:val="16"/>
              </w:rPr>
              <w:t xml:space="preserve">waterways throughout </w:t>
            </w:r>
            <w:r>
              <w:rPr>
                <w:rFonts w:ascii="Arial" w:hAnsi="Arial" w:cs="Arial"/>
                <w:sz w:val="16"/>
                <w:szCs w:val="16"/>
              </w:rPr>
              <w:t>California.</w:t>
            </w:r>
          </w:p>
        </w:tc>
      </w:tr>
      <w:tr w:rsidR="004F5C1D" w:rsidRPr="0031347A" w14:paraId="359AE327" w14:textId="77777777" w:rsidTr="000B1BEB">
        <w:trPr>
          <w:gridAfter w:val="4"/>
          <w:wAfter w:w="11800" w:type="dxa"/>
          <w:cantSplit/>
          <w:trHeight w:val="768"/>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extDirection w:val="btLr"/>
            <w:vAlign w:val="center"/>
          </w:tcPr>
          <w:p w14:paraId="2633064E" w14:textId="77777777" w:rsidR="004F5C1D" w:rsidRPr="00B3122E" w:rsidRDefault="004F5C1D" w:rsidP="00B3122E">
            <w:pPr>
              <w:ind w:left="113" w:right="113"/>
              <w:rPr>
                <w:rFonts w:ascii="Arial" w:hAnsi="Arial" w:cs="Arial"/>
              </w:rPr>
            </w:pPr>
          </w:p>
        </w:tc>
        <w:tc>
          <w:tcPr>
            <w:tcW w:w="2555" w:type="dxa"/>
            <w:tcBorders>
              <w:left w:val="nil"/>
              <w:bottom w:val="nil"/>
            </w:tcBorders>
            <w:vAlign w:val="center"/>
          </w:tcPr>
          <w:p w14:paraId="0E859842" w14:textId="77777777" w:rsidR="004F5C1D" w:rsidRPr="0031347A" w:rsidRDefault="004F5C1D" w:rsidP="000B189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Senate Bill 1307</w:t>
            </w:r>
          </w:p>
        </w:tc>
        <w:tc>
          <w:tcPr>
            <w:tcW w:w="836" w:type="dxa"/>
            <w:tcBorders>
              <w:bottom w:val="nil"/>
            </w:tcBorders>
            <w:vAlign w:val="center"/>
          </w:tcPr>
          <w:p w14:paraId="362EDF1D" w14:textId="77777777" w:rsidR="004F5C1D" w:rsidRDefault="009763F5" w:rsidP="001A7EB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1997</w:t>
            </w:r>
          </w:p>
        </w:tc>
        <w:tc>
          <w:tcPr>
            <w:tcW w:w="1260" w:type="dxa"/>
            <w:tcBorders>
              <w:bottom w:val="nil"/>
            </w:tcBorders>
            <w:vAlign w:val="center"/>
          </w:tcPr>
          <w:p w14:paraId="3F322BC9" w14:textId="77777777" w:rsidR="004F5C1D" w:rsidRPr="00915578" w:rsidRDefault="004F5C1D" w:rsidP="001A7EB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5578">
              <w:rPr>
                <w:rFonts w:ascii="Arial" w:hAnsi="Arial" w:cs="Arial"/>
                <w:sz w:val="16"/>
                <w:szCs w:val="16"/>
              </w:rPr>
              <w:t>State of CA</w:t>
            </w:r>
          </w:p>
        </w:tc>
        <w:tc>
          <w:tcPr>
            <w:tcW w:w="1970" w:type="dxa"/>
            <w:tcBorders>
              <w:bottom w:val="nil"/>
            </w:tcBorders>
            <w:vAlign w:val="center"/>
          </w:tcPr>
          <w:p w14:paraId="02C6861B" w14:textId="77777777" w:rsidR="004F5C1D" w:rsidRPr="0035058C" w:rsidRDefault="00D95094" w:rsidP="000B1893">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9" w:history="1">
              <w:r w:rsidR="00424A45">
                <w:rPr>
                  <w:rStyle w:val="Hyperlink"/>
                  <w:rFonts w:ascii="Arial" w:hAnsi="Arial" w:cs="Arial"/>
                  <w:sz w:val="15"/>
                  <w:szCs w:val="15"/>
                </w:rPr>
                <w:t>http://www.leginfo.ca.gov/pub/97-98/bill/.html</w:t>
              </w:r>
            </w:hyperlink>
          </w:p>
        </w:tc>
        <w:tc>
          <w:tcPr>
            <w:tcW w:w="1360" w:type="dxa"/>
            <w:tcBorders>
              <w:bottom w:val="nil"/>
            </w:tcBorders>
            <w:vAlign w:val="center"/>
          </w:tcPr>
          <w:p w14:paraId="1513633F" w14:textId="77777777" w:rsidR="004F5C1D" w:rsidRPr="0062712B" w:rsidRDefault="004F5C1D" w:rsidP="001A7E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State of CA</w:t>
            </w:r>
          </w:p>
        </w:tc>
        <w:tc>
          <w:tcPr>
            <w:tcW w:w="6480" w:type="dxa"/>
            <w:tcBorders>
              <w:bottom w:val="nil"/>
            </w:tcBorders>
            <w:vAlign w:val="center"/>
          </w:tcPr>
          <w:p w14:paraId="23D32C87" w14:textId="77777777" w:rsidR="004F5C1D" w:rsidRPr="00915578" w:rsidRDefault="004F5C1D" w:rsidP="000B18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5578">
              <w:rPr>
                <w:rFonts w:ascii="Arial" w:hAnsi="Arial" w:cs="Arial"/>
                <w:sz w:val="16"/>
                <w:szCs w:val="16"/>
              </w:rPr>
              <w:t>Existing law sets forth definitions governing the California Safe Drinking Water Act.</w:t>
            </w:r>
          </w:p>
          <w:p w14:paraId="775FE9D7" w14:textId="77777777" w:rsidR="004F5C1D" w:rsidRPr="0031347A" w:rsidRDefault="004F5C1D" w:rsidP="000B18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5578">
              <w:rPr>
                <w:rFonts w:ascii="Arial" w:hAnsi="Arial" w:cs="Arial"/>
                <w:sz w:val="16"/>
                <w:szCs w:val="16"/>
              </w:rPr>
              <w:t>This bill would revise some of those definitions and would also require those definitions to govern a provision of law relating to certification of persons to supervise and operate water treatment plants.</w:t>
            </w:r>
          </w:p>
        </w:tc>
      </w:tr>
      <w:tr w:rsidR="00B224F9" w:rsidRPr="0031347A" w14:paraId="31CE1396" w14:textId="77777777" w:rsidTr="000B1BEB">
        <w:trPr>
          <w:gridAfter w:val="4"/>
          <w:wAfter w:w="11800" w:type="dxa"/>
          <w:cantSplit/>
          <w:trHeight w:val="1134"/>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extDirection w:val="btLr"/>
            <w:vAlign w:val="center"/>
          </w:tcPr>
          <w:p w14:paraId="085B7EC9" w14:textId="77777777" w:rsidR="00B224F9" w:rsidRPr="00B3122E" w:rsidRDefault="00B224F9" w:rsidP="00B3122E">
            <w:pPr>
              <w:ind w:left="113" w:right="113"/>
              <w:rPr>
                <w:rFonts w:ascii="Arial" w:hAnsi="Arial" w:cs="Arial"/>
              </w:rPr>
            </w:pPr>
          </w:p>
        </w:tc>
        <w:tc>
          <w:tcPr>
            <w:tcW w:w="2555" w:type="dxa"/>
            <w:tcBorders>
              <w:left w:val="nil"/>
              <w:bottom w:val="nil"/>
            </w:tcBorders>
            <w:vAlign w:val="center"/>
          </w:tcPr>
          <w:p w14:paraId="391B943A" w14:textId="1FD47D1E" w:rsidR="00B224F9" w:rsidRDefault="00B224F9" w:rsidP="000B189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California Water Action Plan</w:t>
            </w:r>
          </w:p>
        </w:tc>
        <w:tc>
          <w:tcPr>
            <w:tcW w:w="836" w:type="dxa"/>
            <w:tcBorders>
              <w:bottom w:val="nil"/>
            </w:tcBorders>
            <w:vAlign w:val="center"/>
          </w:tcPr>
          <w:p w14:paraId="7212392D" w14:textId="60978B64" w:rsidR="00B224F9" w:rsidRDefault="00B224F9" w:rsidP="001A7EB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2014, 2016</w:t>
            </w:r>
          </w:p>
        </w:tc>
        <w:tc>
          <w:tcPr>
            <w:tcW w:w="1260" w:type="dxa"/>
            <w:tcBorders>
              <w:bottom w:val="nil"/>
            </w:tcBorders>
            <w:vAlign w:val="center"/>
          </w:tcPr>
          <w:p w14:paraId="402877D2" w14:textId="19EA6085" w:rsidR="00B224F9" w:rsidRPr="00915578" w:rsidRDefault="00B224F9" w:rsidP="001A7EB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tcBorders>
              <w:bottom w:val="nil"/>
            </w:tcBorders>
            <w:vAlign w:val="center"/>
          </w:tcPr>
          <w:p w14:paraId="6B899285" w14:textId="79AD9C7A" w:rsidR="00B224F9" w:rsidRPr="00B224F9" w:rsidRDefault="00D95094" w:rsidP="000B1893">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20" w:history="1">
              <w:r w:rsidR="00B224F9" w:rsidRPr="00B224F9">
                <w:rPr>
                  <w:rStyle w:val="Hyperlink"/>
                  <w:rFonts w:ascii="Arial" w:hAnsi="Arial" w:cs="Arial"/>
                  <w:sz w:val="15"/>
                  <w:szCs w:val="15"/>
                </w:rPr>
                <w:t>http://resources.ca.gov/california_water_action_plan/</w:t>
              </w:r>
            </w:hyperlink>
          </w:p>
        </w:tc>
        <w:tc>
          <w:tcPr>
            <w:tcW w:w="1360" w:type="dxa"/>
            <w:tcBorders>
              <w:bottom w:val="nil"/>
            </w:tcBorders>
            <w:vAlign w:val="center"/>
          </w:tcPr>
          <w:p w14:paraId="17C6F35A" w14:textId="21D23C28" w:rsidR="00B224F9" w:rsidRPr="0062712B" w:rsidRDefault="00B224F9" w:rsidP="001A7EB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Natural Resources Agency</w:t>
            </w:r>
          </w:p>
        </w:tc>
        <w:tc>
          <w:tcPr>
            <w:tcW w:w="6480" w:type="dxa"/>
            <w:tcBorders>
              <w:bottom w:val="nil"/>
            </w:tcBorders>
            <w:vAlign w:val="center"/>
          </w:tcPr>
          <w:p w14:paraId="46728110" w14:textId="113D19C7" w:rsidR="00B224F9" w:rsidRPr="00915578" w:rsidRDefault="00B224F9" w:rsidP="000B189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224F9">
              <w:rPr>
                <w:rFonts w:ascii="Arial" w:hAnsi="Arial" w:cs="Arial"/>
                <w:sz w:val="16"/>
                <w:szCs w:val="16"/>
              </w:rPr>
              <w:t>The California Water Action Plan – issued at the direction of Governor Brown in January 2014 and updated in 2016 – set</w:t>
            </w:r>
            <w:r>
              <w:rPr>
                <w:rFonts w:ascii="Arial" w:hAnsi="Arial" w:cs="Arial"/>
                <w:sz w:val="16"/>
                <w:szCs w:val="16"/>
              </w:rPr>
              <w:t>s</w:t>
            </w:r>
            <w:r w:rsidRPr="00B224F9">
              <w:rPr>
                <w:rFonts w:ascii="Arial" w:hAnsi="Arial" w:cs="Arial"/>
                <w:sz w:val="16"/>
                <w:szCs w:val="16"/>
              </w:rPr>
              <w:t xml:space="preserve"> forth 10 priority actions that guide the state’s effort to create more resilient, reliable water systems and to restore critical ecosystems. In the nearly five years since the plan’s release, state agencies and their local, federal and tribal partners have made steady advances on all 10 priority actions.</w:t>
            </w:r>
          </w:p>
        </w:tc>
      </w:tr>
      <w:tr w:rsidR="00EC6391" w:rsidRPr="0031347A" w14:paraId="324E05EA" w14:textId="77777777" w:rsidTr="000B1BEB">
        <w:trPr>
          <w:gridAfter w:val="4"/>
          <w:wAfter w:w="11800" w:type="dxa"/>
          <w:cantSplit/>
          <w:trHeight w:val="238"/>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extDirection w:val="btLr"/>
            <w:vAlign w:val="center"/>
          </w:tcPr>
          <w:p w14:paraId="1209275D" w14:textId="77777777" w:rsidR="00EC6391" w:rsidRPr="00BF251B" w:rsidRDefault="00EC6391" w:rsidP="00B3122E">
            <w:pPr>
              <w:ind w:left="113" w:right="113"/>
              <w:rPr>
                <w:rFonts w:ascii="Arial" w:hAnsi="Arial" w:cs="Arial"/>
              </w:rPr>
            </w:pPr>
          </w:p>
        </w:tc>
        <w:tc>
          <w:tcPr>
            <w:tcW w:w="3391" w:type="dxa"/>
            <w:gridSpan w:val="2"/>
            <w:tcBorders>
              <w:top w:val="nil"/>
              <w:left w:val="nil"/>
              <w:bottom w:val="nil"/>
              <w:right w:val="nil"/>
            </w:tcBorders>
            <w:shd w:val="clear" w:color="auto" w:fill="8CADAE" w:themeFill="accent3"/>
            <w:vAlign w:val="center"/>
          </w:tcPr>
          <w:p w14:paraId="0437C63F" w14:textId="77777777" w:rsidR="00EC6391" w:rsidRDefault="00EC6391" w:rsidP="00A03EF2">
            <w:pPr>
              <w:pStyle w:val="Heading3"/>
              <w:outlineLvl w:val="2"/>
              <w:cnfStyle w:val="000000000000" w:firstRow="0" w:lastRow="0" w:firstColumn="0" w:lastColumn="0" w:oddVBand="0" w:evenVBand="0" w:oddHBand="0" w:evenHBand="0" w:firstRowFirstColumn="0" w:firstRowLastColumn="0" w:lastRowFirstColumn="0" w:lastRowLastColumn="0"/>
              <w:rPr>
                <w:sz w:val="16"/>
                <w:szCs w:val="16"/>
              </w:rPr>
            </w:pPr>
            <w:r w:rsidRPr="00EC6391">
              <w:t>Department of Water Resources</w:t>
            </w:r>
          </w:p>
        </w:tc>
        <w:tc>
          <w:tcPr>
            <w:tcW w:w="1260" w:type="dxa"/>
            <w:tcBorders>
              <w:top w:val="nil"/>
              <w:left w:val="nil"/>
              <w:bottom w:val="nil"/>
              <w:right w:val="nil"/>
            </w:tcBorders>
            <w:shd w:val="clear" w:color="auto" w:fill="8CADAE" w:themeFill="accent3"/>
            <w:vAlign w:val="center"/>
          </w:tcPr>
          <w:p w14:paraId="6ABD1FD9" w14:textId="77777777" w:rsidR="00EC6391" w:rsidRDefault="00EC6391"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970" w:type="dxa"/>
            <w:tcBorders>
              <w:top w:val="nil"/>
              <w:left w:val="nil"/>
              <w:bottom w:val="nil"/>
              <w:right w:val="nil"/>
            </w:tcBorders>
            <w:shd w:val="clear" w:color="auto" w:fill="8CADAE" w:themeFill="accent3"/>
            <w:vAlign w:val="center"/>
          </w:tcPr>
          <w:p w14:paraId="747BB42D" w14:textId="77777777" w:rsidR="00EC6391" w:rsidRPr="00871C79" w:rsidRDefault="00EC6391"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4"/>
                <w:szCs w:val="14"/>
              </w:rPr>
            </w:pPr>
          </w:p>
        </w:tc>
        <w:tc>
          <w:tcPr>
            <w:tcW w:w="1360" w:type="dxa"/>
            <w:tcBorders>
              <w:top w:val="nil"/>
              <w:left w:val="nil"/>
              <w:bottom w:val="nil"/>
              <w:right w:val="nil"/>
            </w:tcBorders>
            <w:shd w:val="clear" w:color="auto" w:fill="8CADAE" w:themeFill="accent3"/>
            <w:vAlign w:val="center"/>
          </w:tcPr>
          <w:p w14:paraId="48BC1536" w14:textId="77777777" w:rsidR="00EC6391" w:rsidRDefault="00EC6391"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480" w:type="dxa"/>
            <w:tcBorders>
              <w:top w:val="nil"/>
              <w:left w:val="nil"/>
              <w:bottom w:val="nil"/>
              <w:right w:val="nil"/>
            </w:tcBorders>
            <w:shd w:val="clear" w:color="auto" w:fill="8CADAE" w:themeFill="accent3"/>
            <w:vAlign w:val="center"/>
          </w:tcPr>
          <w:p w14:paraId="7286A3FD" w14:textId="77777777" w:rsidR="00EC6391" w:rsidRPr="00DB24AB" w:rsidRDefault="00EC6391"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F251B" w:rsidRPr="0031347A" w14:paraId="0EE6943C" w14:textId="77777777" w:rsidTr="000B1BEB">
        <w:trPr>
          <w:gridAfter w:val="4"/>
          <w:wAfter w:w="11800" w:type="dxa"/>
          <w:cantSplit/>
          <w:trHeight w:val="634"/>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shd w:val="clear" w:color="auto" w:fill="8CADAE" w:themeFill="accent3"/>
            <w:textDirection w:val="btLr"/>
            <w:vAlign w:val="center"/>
          </w:tcPr>
          <w:p w14:paraId="7645B626" w14:textId="77777777" w:rsidR="00BF251B" w:rsidRPr="00A03EF2" w:rsidRDefault="00BF251B" w:rsidP="00BF251B">
            <w:pPr>
              <w:ind w:left="113" w:right="113"/>
              <w:jc w:val="center"/>
              <w:rPr>
                <w:rFonts w:ascii="Tahoma" w:hAnsi="Tahoma" w:cs="Tahoma"/>
                <w:color w:val="auto"/>
              </w:rPr>
            </w:pPr>
            <w:r w:rsidRPr="002B7F62">
              <w:rPr>
                <w:rFonts w:ascii="Tahoma" w:hAnsi="Tahoma" w:cs="Tahoma"/>
                <w:color w:val="auto"/>
                <w:sz w:val="20"/>
                <w:szCs w:val="20"/>
              </w:rPr>
              <w:t>STATE</w:t>
            </w:r>
            <w:r w:rsidRPr="00A03EF2">
              <w:rPr>
                <w:rFonts w:ascii="Tahoma" w:hAnsi="Tahoma" w:cs="Tahoma"/>
                <w:color w:val="auto"/>
              </w:rPr>
              <w:t xml:space="preserve"> </w:t>
            </w:r>
            <w:r w:rsidR="008C5966">
              <w:rPr>
                <w:rFonts w:ascii="Tahoma" w:hAnsi="Tahoma" w:cs="Tahoma"/>
                <w:color w:val="auto"/>
              </w:rPr>
              <w:t>o</w:t>
            </w:r>
            <w:r w:rsidRPr="002B7F62">
              <w:rPr>
                <w:rFonts w:ascii="Tahoma" w:hAnsi="Tahoma" w:cs="Tahoma"/>
                <w:color w:val="auto"/>
                <w:sz w:val="20"/>
                <w:szCs w:val="20"/>
              </w:rPr>
              <w:t>f</w:t>
            </w:r>
            <w:r w:rsidRPr="00A03EF2">
              <w:rPr>
                <w:rFonts w:ascii="Tahoma" w:hAnsi="Tahoma" w:cs="Tahoma"/>
                <w:color w:val="auto"/>
              </w:rPr>
              <w:t xml:space="preserve"> </w:t>
            </w:r>
            <w:r w:rsidRPr="002B7F62">
              <w:rPr>
                <w:rFonts w:ascii="Tahoma" w:hAnsi="Tahoma" w:cs="Tahoma"/>
                <w:color w:val="auto"/>
                <w:sz w:val="20"/>
                <w:szCs w:val="20"/>
              </w:rPr>
              <w:t>CALIFORNIA</w:t>
            </w:r>
          </w:p>
        </w:tc>
        <w:tc>
          <w:tcPr>
            <w:tcW w:w="2555" w:type="dxa"/>
            <w:tcBorders>
              <w:top w:val="nil"/>
              <w:left w:val="nil"/>
            </w:tcBorders>
            <w:vAlign w:val="center"/>
          </w:tcPr>
          <w:p w14:paraId="6B69CF55" w14:textId="77777777" w:rsidR="00BF251B" w:rsidRPr="003E3FDB" w:rsidRDefault="00BF251B"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California State Water Conservation Act (SBX7-7)</w:t>
            </w:r>
          </w:p>
        </w:tc>
        <w:tc>
          <w:tcPr>
            <w:tcW w:w="836" w:type="dxa"/>
            <w:tcBorders>
              <w:top w:val="nil"/>
            </w:tcBorders>
            <w:vAlign w:val="center"/>
          </w:tcPr>
          <w:p w14:paraId="5543CFB6" w14:textId="77777777" w:rsidR="00BF251B" w:rsidRPr="003E3FDB" w:rsidRDefault="00BF251B"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2009</w:t>
            </w:r>
          </w:p>
        </w:tc>
        <w:tc>
          <w:tcPr>
            <w:tcW w:w="1260" w:type="dxa"/>
            <w:tcBorders>
              <w:top w:val="nil"/>
            </w:tcBorders>
            <w:vAlign w:val="center"/>
          </w:tcPr>
          <w:p w14:paraId="25845F3F" w14:textId="77777777" w:rsidR="00BF251B" w:rsidRPr="003E3FDB" w:rsidRDefault="00BF251B"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tcBorders>
              <w:top w:val="nil"/>
            </w:tcBorders>
            <w:vAlign w:val="center"/>
          </w:tcPr>
          <w:p w14:paraId="6246BD77" w14:textId="77777777" w:rsidR="00BF251B" w:rsidRPr="00266AAA"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21" w:history="1">
              <w:r w:rsidR="00424A45">
                <w:rPr>
                  <w:rStyle w:val="Hyperlink"/>
                  <w:rFonts w:ascii="Arial" w:hAnsi="Arial" w:cs="Arial"/>
                  <w:sz w:val="15"/>
                  <w:szCs w:val="15"/>
                </w:rPr>
                <w:t>https://water.ca.gov/Programs/Water-Use-And-Efficiency</w:t>
              </w:r>
            </w:hyperlink>
          </w:p>
        </w:tc>
        <w:tc>
          <w:tcPr>
            <w:tcW w:w="1360" w:type="dxa"/>
            <w:tcBorders>
              <w:top w:val="nil"/>
            </w:tcBorders>
            <w:vAlign w:val="center"/>
          </w:tcPr>
          <w:p w14:paraId="4EDF664E" w14:textId="77777777" w:rsidR="00BF251B" w:rsidRPr="0062712B" w:rsidRDefault="00BF251B"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DWR</w:t>
            </w:r>
          </w:p>
        </w:tc>
        <w:tc>
          <w:tcPr>
            <w:tcW w:w="6480" w:type="dxa"/>
            <w:tcBorders>
              <w:top w:val="nil"/>
            </w:tcBorders>
            <w:vAlign w:val="center"/>
          </w:tcPr>
          <w:p w14:paraId="6B64A3A3" w14:textId="77777777" w:rsidR="00BF251B" w:rsidRPr="003E3FDB" w:rsidRDefault="00BF251B"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24AB">
              <w:rPr>
                <w:rFonts w:ascii="Arial" w:hAnsi="Arial" w:cs="Arial"/>
                <w:sz w:val="16"/>
                <w:szCs w:val="16"/>
              </w:rPr>
              <w:t>Requires the state to achieve a 20% reduction in urban per capita water use by the year 2020.</w:t>
            </w:r>
          </w:p>
        </w:tc>
      </w:tr>
      <w:tr w:rsidR="00BF251B" w:rsidRPr="0031347A" w14:paraId="42B33C4F" w14:textId="77777777" w:rsidTr="000B1BEB">
        <w:trPr>
          <w:gridAfter w:val="4"/>
          <w:wAfter w:w="11800" w:type="dxa"/>
          <w:cantSplit/>
          <w:trHeight w:val="1134"/>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extDirection w:val="btLr"/>
            <w:vAlign w:val="center"/>
          </w:tcPr>
          <w:p w14:paraId="3ED18A8D" w14:textId="77777777" w:rsidR="00BF251B" w:rsidRPr="00B3122E" w:rsidRDefault="00BF251B" w:rsidP="00B3122E">
            <w:pPr>
              <w:ind w:left="113" w:right="113"/>
              <w:rPr>
                <w:rFonts w:ascii="Arial" w:hAnsi="Arial" w:cs="Arial"/>
              </w:rPr>
            </w:pPr>
          </w:p>
        </w:tc>
        <w:tc>
          <w:tcPr>
            <w:tcW w:w="2555" w:type="dxa"/>
            <w:tcBorders>
              <w:left w:val="nil"/>
            </w:tcBorders>
            <w:vAlign w:val="center"/>
          </w:tcPr>
          <w:p w14:paraId="07BD2B60" w14:textId="77777777" w:rsidR="00BF251B" w:rsidRPr="003E3FDB" w:rsidRDefault="00BF251B" w:rsidP="00C44EFA">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California Groundwater Bulletin 118 Update</w:t>
            </w:r>
          </w:p>
        </w:tc>
        <w:tc>
          <w:tcPr>
            <w:tcW w:w="836" w:type="dxa"/>
            <w:vAlign w:val="center"/>
          </w:tcPr>
          <w:p w14:paraId="7F35C7C8" w14:textId="77777777" w:rsidR="00BF251B" w:rsidRPr="003E3FDB" w:rsidRDefault="00BF251B"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w:t>
            </w:r>
            <w:r w:rsidR="00EE1387">
              <w:rPr>
                <w:rFonts w:ascii="Arial" w:hAnsi="Arial" w:cs="Arial"/>
                <w:sz w:val="16"/>
                <w:szCs w:val="16"/>
              </w:rPr>
              <w:t>16</w:t>
            </w:r>
          </w:p>
        </w:tc>
        <w:tc>
          <w:tcPr>
            <w:tcW w:w="1260" w:type="dxa"/>
            <w:vAlign w:val="center"/>
          </w:tcPr>
          <w:p w14:paraId="4D3E2F8D" w14:textId="77777777" w:rsidR="00BF251B" w:rsidRPr="003E3FDB" w:rsidRDefault="00BF251B"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vAlign w:val="center"/>
          </w:tcPr>
          <w:p w14:paraId="65B323A4" w14:textId="77777777" w:rsidR="00BF251B" w:rsidRPr="000B1893" w:rsidRDefault="00D95094" w:rsidP="00C44EF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22" w:history="1">
              <w:r w:rsidR="00266AAA" w:rsidRPr="000B1893">
                <w:rPr>
                  <w:rStyle w:val="Hyperlink"/>
                  <w:rFonts w:ascii="Arial" w:hAnsi="Arial" w:cs="Arial"/>
                  <w:sz w:val="15"/>
                  <w:szCs w:val="15"/>
                </w:rPr>
                <w:t>https://water.ca.gov/Programs/Groundwater-Management/Bulletin-118</w:t>
              </w:r>
            </w:hyperlink>
          </w:p>
        </w:tc>
        <w:tc>
          <w:tcPr>
            <w:tcW w:w="1360" w:type="dxa"/>
            <w:vAlign w:val="center"/>
          </w:tcPr>
          <w:p w14:paraId="246B283E" w14:textId="77777777" w:rsidR="00BF251B" w:rsidRPr="0062712B" w:rsidRDefault="00BF251B" w:rsidP="00C44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DWR</w:t>
            </w:r>
          </w:p>
        </w:tc>
        <w:tc>
          <w:tcPr>
            <w:tcW w:w="6480" w:type="dxa"/>
            <w:vAlign w:val="center"/>
          </w:tcPr>
          <w:p w14:paraId="3DF387F3" w14:textId="77777777" w:rsidR="00BF251B" w:rsidRPr="003E3FDB" w:rsidRDefault="00BF251B"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1C50">
              <w:rPr>
                <w:rFonts w:ascii="Arial" w:hAnsi="Arial" w:cs="Arial"/>
                <w:sz w:val="16"/>
                <w:szCs w:val="16"/>
              </w:rPr>
              <w:t>California's Groundwater includes guidance and tools that will assist local agencies in effectively managing groundwater as a sustainable part of their water supplies. California's Groundwater includes a description of current groundwater management efforts by local water agencies, required and recommended components of effective groundwater management plans, and a model ordinance that can be used by local governments. In addition, the bulletin describes the roles of state and federal agencies in protecting groundwater quantity and quality.</w:t>
            </w:r>
            <w:r w:rsidR="003A2EA6">
              <w:rPr>
                <w:rFonts w:ascii="Arial" w:hAnsi="Arial" w:cs="Arial"/>
                <w:sz w:val="16"/>
                <w:szCs w:val="16"/>
              </w:rPr>
              <w:t xml:space="preserve">  </w:t>
            </w:r>
            <w:r w:rsidRPr="00161C50">
              <w:rPr>
                <w:rFonts w:ascii="Arial" w:hAnsi="Arial" w:cs="Arial"/>
                <w:sz w:val="16"/>
                <w:szCs w:val="16"/>
              </w:rPr>
              <w:t>Online technical descriptions and GIS compatible maps of 515 groundwater basins and sub</w:t>
            </w:r>
            <w:r w:rsidR="00EE1387">
              <w:rPr>
                <w:rFonts w:ascii="Arial" w:hAnsi="Arial" w:cs="Arial"/>
                <w:sz w:val="16"/>
                <w:szCs w:val="16"/>
              </w:rPr>
              <w:t>-</w:t>
            </w:r>
            <w:r w:rsidRPr="00161C50">
              <w:rPr>
                <w:rFonts w:ascii="Arial" w:hAnsi="Arial" w:cs="Arial"/>
                <w:sz w:val="16"/>
                <w:szCs w:val="16"/>
              </w:rPr>
              <w:t>basins were part of the effort to publish the bulletin. The basin/sub</w:t>
            </w:r>
            <w:r w:rsidR="00EE1387">
              <w:rPr>
                <w:rFonts w:ascii="Arial" w:hAnsi="Arial" w:cs="Arial"/>
                <w:sz w:val="16"/>
                <w:szCs w:val="16"/>
              </w:rPr>
              <w:t>-</w:t>
            </w:r>
            <w:r w:rsidRPr="00161C50">
              <w:rPr>
                <w:rFonts w:ascii="Arial" w:hAnsi="Arial" w:cs="Arial"/>
                <w:sz w:val="16"/>
                <w:szCs w:val="16"/>
              </w:rPr>
              <w:t>basin descriptions include information about the geology, groundwater quantity and quality, and current groundwater management practices in the basins. This supplemental material will be updated as new information becomes available.</w:t>
            </w:r>
          </w:p>
        </w:tc>
      </w:tr>
      <w:tr w:rsidR="00BF251B" w:rsidRPr="0031347A" w14:paraId="72641B95"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711D8407" w14:textId="77777777" w:rsidR="00BF251B" w:rsidRDefault="00BF251B" w:rsidP="00842504">
            <w:pPr>
              <w:rPr>
                <w:rFonts w:ascii="Arial" w:hAnsi="Arial" w:cs="Arial"/>
                <w:sz w:val="16"/>
                <w:szCs w:val="16"/>
              </w:rPr>
            </w:pPr>
          </w:p>
        </w:tc>
        <w:tc>
          <w:tcPr>
            <w:tcW w:w="2555" w:type="dxa"/>
            <w:tcBorders>
              <w:left w:val="nil"/>
            </w:tcBorders>
            <w:vAlign w:val="center"/>
          </w:tcPr>
          <w:p w14:paraId="145EFEE0" w14:textId="77777777" w:rsidR="00BF251B" w:rsidRPr="003E3FDB" w:rsidRDefault="00BF251B"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California State Urban Water Management Planning Act </w:t>
            </w:r>
            <w:r w:rsidRPr="00A45DA7">
              <w:rPr>
                <w:rFonts w:ascii="Arial" w:hAnsi="Arial" w:cs="Arial"/>
                <w:sz w:val="16"/>
                <w:szCs w:val="16"/>
              </w:rPr>
              <w:t>(CWC §§ 10610 -10656)</w:t>
            </w:r>
          </w:p>
        </w:tc>
        <w:tc>
          <w:tcPr>
            <w:tcW w:w="836" w:type="dxa"/>
            <w:vAlign w:val="center"/>
          </w:tcPr>
          <w:p w14:paraId="1B649472" w14:textId="77777777" w:rsidR="00BF251B" w:rsidRPr="003E3FDB" w:rsidRDefault="00BF251B"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1983</w:t>
            </w:r>
          </w:p>
        </w:tc>
        <w:tc>
          <w:tcPr>
            <w:tcW w:w="1260" w:type="dxa"/>
            <w:vAlign w:val="center"/>
          </w:tcPr>
          <w:p w14:paraId="7C9F8E4F" w14:textId="77777777" w:rsidR="00BF251B" w:rsidRPr="003E3FDB" w:rsidRDefault="00BF251B"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vAlign w:val="center"/>
          </w:tcPr>
          <w:p w14:paraId="1023760C" w14:textId="77777777" w:rsidR="00BF251B" w:rsidRPr="008C5966"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23" w:history="1">
              <w:r w:rsidR="008C5966" w:rsidRPr="008C5966">
                <w:rPr>
                  <w:rStyle w:val="Hyperlink"/>
                  <w:rFonts w:ascii="Arial" w:hAnsi="Arial" w:cs="Arial"/>
                  <w:sz w:val="15"/>
                  <w:szCs w:val="15"/>
                </w:rPr>
                <w:t>https://inyo-monowater.org/wp-content/uploads/2011/09/UWMPAct.pdf</w:t>
              </w:r>
            </w:hyperlink>
          </w:p>
        </w:tc>
        <w:tc>
          <w:tcPr>
            <w:tcW w:w="1360" w:type="dxa"/>
            <w:vAlign w:val="center"/>
          </w:tcPr>
          <w:p w14:paraId="3B745BE3" w14:textId="77777777" w:rsidR="00BF251B" w:rsidRPr="0062712B" w:rsidRDefault="00BF251B"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DWR</w:t>
            </w:r>
          </w:p>
        </w:tc>
        <w:tc>
          <w:tcPr>
            <w:tcW w:w="6480" w:type="dxa"/>
            <w:vAlign w:val="center"/>
          </w:tcPr>
          <w:p w14:paraId="79F5EFC6" w14:textId="77777777" w:rsidR="00BF251B" w:rsidRPr="00DB24AB" w:rsidRDefault="00BF251B"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24AB">
              <w:rPr>
                <w:rFonts w:ascii="Arial" w:hAnsi="Arial" w:cs="Arial"/>
                <w:sz w:val="16"/>
                <w:szCs w:val="16"/>
              </w:rPr>
              <w:t>The Urban Water Management Planning Act requires that every urban water supplier</w:t>
            </w:r>
          </w:p>
          <w:p w14:paraId="6AFC76BD" w14:textId="77777777" w:rsidR="00BF251B" w:rsidRPr="003E3FDB" w:rsidRDefault="00E53939"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that</w:t>
            </w:r>
            <w:r w:rsidR="00BF251B" w:rsidRPr="00DB24AB">
              <w:rPr>
                <w:rFonts w:ascii="Arial" w:hAnsi="Arial" w:cs="Arial"/>
                <w:sz w:val="16"/>
                <w:szCs w:val="16"/>
              </w:rPr>
              <w:t xml:space="preserve"> provides water to 3,000 or more customers, or provides over 3,000 acre-feet of water annually, take action to ensure reliability in its water service </w:t>
            </w:r>
            <w:proofErr w:type="gramStart"/>
            <w:r w:rsidR="00BF251B" w:rsidRPr="00DB24AB">
              <w:rPr>
                <w:rFonts w:ascii="Arial" w:hAnsi="Arial" w:cs="Arial"/>
                <w:sz w:val="16"/>
                <w:szCs w:val="16"/>
              </w:rPr>
              <w:t>sufficient</w:t>
            </w:r>
            <w:proofErr w:type="gramEnd"/>
            <w:r w:rsidR="00BF251B" w:rsidRPr="00DB24AB">
              <w:rPr>
                <w:rFonts w:ascii="Arial" w:hAnsi="Arial" w:cs="Arial"/>
                <w:sz w:val="16"/>
                <w:szCs w:val="16"/>
              </w:rPr>
              <w:t xml:space="preserve"> to meet customer needs during normal, dry, and multiple dry years. To this end, urban water suppliers who meet the above criteria must complete an Urban Water Management Plan. The Act </w:t>
            </w:r>
            <w:r w:rsidR="00BF251B" w:rsidRPr="00DB24AB">
              <w:rPr>
                <w:rFonts w:ascii="Arial" w:hAnsi="Arial" w:cs="Arial"/>
                <w:sz w:val="16"/>
                <w:szCs w:val="16"/>
              </w:rPr>
              <w:lastRenderedPageBreak/>
              <w:t>specifies the contents of Urban Water North Coast Integrated</w:t>
            </w:r>
            <w:r w:rsidR="00BF251B">
              <w:rPr>
                <w:rFonts w:ascii="Arial" w:hAnsi="Arial" w:cs="Arial"/>
                <w:sz w:val="16"/>
                <w:szCs w:val="16"/>
              </w:rPr>
              <w:t xml:space="preserve"> Regional Water Management Plan.</w:t>
            </w:r>
          </w:p>
        </w:tc>
      </w:tr>
      <w:tr w:rsidR="00BF251B" w:rsidRPr="0031347A" w14:paraId="15E23B4C"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058304C4" w14:textId="77777777" w:rsidR="00BF251B" w:rsidRDefault="00BF251B" w:rsidP="00842504">
            <w:pPr>
              <w:rPr>
                <w:rFonts w:ascii="Arial" w:hAnsi="Arial" w:cs="Arial"/>
                <w:sz w:val="16"/>
                <w:szCs w:val="16"/>
              </w:rPr>
            </w:pPr>
          </w:p>
        </w:tc>
        <w:tc>
          <w:tcPr>
            <w:tcW w:w="2555" w:type="dxa"/>
            <w:tcBorders>
              <w:left w:val="nil"/>
            </w:tcBorders>
            <w:vAlign w:val="center"/>
          </w:tcPr>
          <w:p w14:paraId="0E5A7A65" w14:textId="77777777" w:rsidR="00BF251B" w:rsidRDefault="00BF251B"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California Water Plan Update</w:t>
            </w:r>
          </w:p>
          <w:p w14:paraId="40162818" w14:textId="77777777" w:rsidR="00BF251B" w:rsidRPr="003E3FDB" w:rsidRDefault="00BF251B"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6" w:type="dxa"/>
            <w:vAlign w:val="center"/>
          </w:tcPr>
          <w:p w14:paraId="2D0CEB6C" w14:textId="77777777" w:rsidR="00BF251B" w:rsidRPr="003E3FDB" w:rsidRDefault="00BF251B"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w:t>
            </w:r>
            <w:r w:rsidR="00544614">
              <w:rPr>
                <w:rFonts w:ascii="Arial" w:hAnsi="Arial" w:cs="Arial"/>
                <w:sz w:val="16"/>
                <w:szCs w:val="16"/>
              </w:rPr>
              <w:t>18</w:t>
            </w:r>
          </w:p>
        </w:tc>
        <w:tc>
          <w:tcPr>
            <w:tcW w:w="1260" w:type="dxa"/>
            <w:vAlign w:val="center"/>
          </w:tcPr>
          <w:p w14:paraId="63B06BBE" w14:textId="77777777" w:rsidR="00BF251B" w:rsidRPr="003E3FDB" w:rsidRDefault="00BF251B"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vAlign w:val="center"/>
          </w:tcPr>
          <w:p w14:paraId="02224C3E" w14:textId="77777777" w:rsidR="00BF251B" w:rsidRPr="000B1893"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24" w:history="1">
              <w:r w:rsidR="00424A45" w:rsidRPr="000B1893">
                <w:rPr>
                  <w:rStyle w:val="Hyperlink"/>
                  <w:rFonts w:ascii="Arial" w:hAnsi="Arial" w:cs="Arial"/>
                  <w:sz w:val="15"/>
                  <w:szCs w:val="15"/>
                </w:rPr>
                <w:t>https://water.ca.gov/-/media/DWR.pdf</w:t>
              </w:r>
            </w:hyperlink>
          </w:p>
        </w:tc>
        <w:tc>
          <w:tcPr>
            <w:tcW w:w="1360" w:type="dxa"/>
            <w:vAlign w:val="center"/>
          </w:tcPr>
          <w:p w14:paraId="78D38F6E" w14:textId="77777777" w:rsidR="00BF251B" w:rsidRPr="0062712B" w:rsidRDefault="00BF251B"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DWR</w:t>
            </w:r>
          </w:p>
        </w:tc>
        <w:tc>
          <w:tcPr>
            <w:tcW w:w="6480" w:type="dxa"/>
            <w:vAlign w:val="center"/>
          </w:tcPr>
          <w:p w14:paraId="673275E8" w14:textId="77777777" w:rsidR="00BF251B" w:rsidRPr="003E3FDB" w:rsidRDefault="00BF251B"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B24AB">
              <w:rPr>
                <w:rFonts w:ascii="Arial" w:hAnsi="Arial" w:cs="Arial"/>
                <w:sz w:val="16"/>
                <w:szCs w:val="16"/>
              </w:rPr>
              <w:t xml:space="preserve">The </w:t>
            </w:r>
            <w:r w:rsidRPr="00DB24AB">
              <w:rPr>
                <w:rFonts w:ascii="Arial" w:hAnsi="Arial" w:cs="Arial"/>
                <w:b/>
                <w:i/>
                <w:sz w:val="16"/>
                <w:szCs w:val="16"/>
              </w:rPr>
              <w:t>California Water Plan</w:t>
            </w:r>
            <w:r w:rsidRPr="00DB24AB">
              <w:rPr>
                <w:rFonts w:ascii="Arial" w:hAnsi="Arial" w:cs="Arial"/>
                <w:sz w:val="16"/>
                <w:szCs w:val="16"/>
              </w:rPr>
              <w:t xml:space="preserve"> provides a framework for water managers, legislators, and the public to consider options and make decisions regarding California’s water future. The Plan, which is updated every five years, presents basic data and information on California’s water resources including water supply evaluations and assessments of agricultural, urban, and environmental water uses to quantify the gap between water supplies and uses. The Plan also identifies and evaluates existing and proposed statewide demand management and water supply augmentation programs and projects to address the State’s water needs.</w:t>
            </w:r>
          </w:p>
        </w:tc>
      </w:tr>
      <w:tr w:rsidR="00E93D36" w:rsidRPr="0031347A" w14:paraId="56BB02E7"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2309894F" w14:textId="77777777" w:rsidR="00E93D36" w:rsidRDefault="00E93D36" w:rsidP="00842504">
            <w:pPr>
              <w:rPr>
                <w:rFonts w:ascii="Arial" w:hAnsi="Arial" w:cs="Arial"/>
                <w:sz w:val="16"/>
                <w:szCs w:val="16"/>
              </w:rPr>
            </w:pPr>
          </w:p>
        </w:tc>
        <w:tc>
          <w:tcPr>
            <w:tcW w:w="2555" w:type="dxa"/>
            <w:tcBorders>
              <w:left w:val="nil"/>
            </w:tcBorders>
            <w:vAlign w:val="center"/>
          </w:tcPr>
          <w:p w14:paraId="3FE5661A" w14:textId="77777777" w:rsidR="00E93D36" w:rsidRPr="003E3FDB" w:rsidRDefault="00E93D36"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Climate Change Handbook: Regional Water Management Planning with Climate Change Adaptation and Mitigation- Handbook</w:t>
            </w:r>
            <w:r w:rsidR="00527BED">
              <w:rPr>
                <w:rFonts w:ascii="Arial" w:hAnsi="Arial" w:cs="Arial"/>
                <w:sz w:val="16"/>
                <w:szCs w:val="16"/>
              </w:rPr>
              <w:t xml:space="preserve"> cont.</w:t>
            </w:r>
          </w:p>
        </w:tc>
        <w:tc>
          <w:tcPr>
            <w:tcW w:w="836" w:type="dxa"/>
            <w:vAlign w:val="center"/>
          </w:tcPr>
          <w:p w14:paraId="5E8ADB72" w14:textId="77777777" w:rsidR="00E93D36" w:rsidRPr="003E3FDB" w:rsidRDefault="00E93D36"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2011</w:t>
            </w:r>
          </w:p>
        </w:tc>
        <w:tc>
          <w:tcPr>
            <w:tcW w:w="1260" w:type="dxa"/>
            <w:vAlign w:val="center"/>
          </w:tcPr>
          <w:p w14:paraId="101182C1" w14:textId="77777777" w:rsidR="00E93D36" w:rsidRPr="003E3FDB" w:rsidRDefault="00E93D36"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vAlign w:val="center"/>
          </w:tcPr>
          <w:p w14:paraId="0AD1CD87" w14:textId="77777777" w:rsidR="00E93D36" w:rsidRPr="00527BED"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25" w:history="1">
              <w:r w:rsidR="00F07A83" w:rsidRPr="00527BED">
                <w:rPr>
                  <w:rStyle w:val="Hyperlink"/>
                  <w:rFonts w:ascii="Arial" w:hAnsi="Arial" w:cs="Arial"/>
                  <w:sz w:val="15"/>
                  <w:szCs w:val="15"/>
                </w:rPr>
                <w:t>https://water.ca.gov/LegacyFiles/climatechange/docs/Front Matter-Final.pdf</w:t>
              </w:r>
            </w:hyperlink>
          </w:p>
        </w:tc>
        <w:tc>
          <w:tcPr>
            <w:tcW w:w="1360" w:type="dxa"/>
            <w:vAlign w:val="center"/>
          </w:tcPr>
          <w:p w14:paraId="2DC67C5A" w14:textId="77777777" w:rsidR="00E93D36" w:rsidRPr="0062712B" w:rsidRDefault="00E93D36"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DWR</w:t>
            </w:r>
          </w:p>
        </w:tc>
        <w:tc>
          <w:tcPr>
            <w:tcW w:w="6480" w:type="dxa"/>
            <w:vAlign w:val="center"/>
          </w:tcPr>
          <w:p w14:paraId="329D4709" w14:textId="77777777" w:rsidR="00E93D36" w:rsidRPr="003E3FDB" w:rsidRDefault="00E93D36"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E50AA">
              <w:rPr>
                <w:rFonts w:ascii="Arial" w:hAnsi="Arial" w:cs="Arial"/>
                <w:sz w:val="16"/>
                <w:szCs w:val="16"/>
              </w:rPr>
              <w:t>The purpose of this handbook is to provide a roadmap for water</w:t>
            </w:r>
            <w:r>
              <w:rPr>
                <w:rFonts w:ascii="Arial" w:hAnsi="Arial" w:cs="Arial"/>
                <w:sz w:val="16"/>
                <w:szCs w:val="16"/>
              </w:rPr>
              <w:t xml:space="preserve"> resources planners describing: 1)</w:t>
            </w:r>
            <w:r w:rsidRPr="005E50AA">
              <w:rPr>
                <w:rFonts w:ascii="Arial" w:hAnsi="Arial" w:cs="Arial"/>
                <w:sz w:val="16"/>
                <w:szCs w:val="16"/>
              </w:rPr>
              <w:t xml:space="preserve"> The steps that many water planning entities are t</w:t>
            </w:r>
            <w:r>
              <w:rPr>
                <w:rFonts w:ascii="Arial" w:hAnsi="Arial" w:cs="Arial"/>
                <w:sz w:val="16"/>
                <w:szCs w:val="16"/>
              </w:rPr>
              <w:t xml:space="preserve">aking to include climate change </w:t>
            </w:r>
            <w:r w:rsidRPr="005E50AA">
              <w:rPr>
                <w:rFonts w:ascii="Arial" w:hAnsi="Arial" w:cs="Arial"/>
                <w:sz w:val="16"/>
                <w:szCs w:val="16"/>
              </w:rPr>
              <w:t>impacts and adaptation in planning strategies;</w:t>
            </w:r>
            <w:r>
              <w:rPr>
                <w:rFonts w:ascii="Arial" w:hAnsi="Arial" w:cs="Arial"/>
                <w:sz w:val="16"/>
                <w:szCs w:val="16"/>
              </w:rPr>
              <w:t xml:space="preserve"> 2)</w:t>
            </w:r>
            <w:r w:rsidR="00E53939">
              <w:rPr>
                <w:rFonts w:ascii="Arial" w:hAnsi="Arial" w:cs="Arial"/>
                <w:sz w:val="16"/>
                <w:szCs w:val="16"/>
              </w:rPr>
              <w:t xml:space="preserve"> </w:t>
            </w:r>
            <w:r w:rsidRPr="005E50AA">
              <w:rPr>
                <w:rFonts w:ascii="Arial" w:hAnsi="Arial" w:cs="Arial"/>
                <w:sz w:val="16"/>
                <w:szCs w:val="16"/>
              </w:rPr>
              <w:t>The steps that many water planning entities are taking to assess system</w:t>
            </w:r>
            <w:r w:rsidRPr="005E50AA">
              <w:rPr>
                <w:rFonts w:ascii="Cambria Math" w:hAnsi="Cambria Math" w:cs="Cambria Math"/>
                <w:sz w:val="16"/>
                <w:szCs w:val="16"/>
              </w:rPr>
              <w:t>‐</w:t>
            </w:r>
            <w:r>
              <w:rPr>
                <w:rFonts w:ascii="Arial" w:hAnsi="Arial" w:cs="Arial"/>
                <w:sz w:val="16"/>
                <w:szCs w:val="16"/>
              </w:rPr>
              <w:t xml:space="preserve">wide and </w:t>
            </w:r>
            <w:r w:rsidRPr="005E50AA">
              <w:rPr>
                <w:rFonts w:ascii="Arial" w:hAnsi="Arial" w:cs="Arial"/>
                <w:sz w:val="16"/>
                <w:szCs w:val="16"/>
              </w:rPr>
              <w:t>project</w:t>
            </w:r>
            <w:r w:rsidRPr="005E50AA">
              <w:rPr>
                <w:rFonts w:ascii="Cambria Math" w:hAnsi="Cambria Math" w:cs="Cambria Math"/>
                <w:sz w:val="16"/>
                <w:szCs w:val="16"/>
              </w:rPr>
              <w:t>‐</w:t>
            </w:r>
            <w:r w:rsidRPr="005E50AA">
              <w:rPr>
                <w:rFonts w:ascii="Arial" w:hAnsi="Arial" w:cs="Arial"/>
                <w:sz w:val="16"/>
                <w:szCs w:val="16"/>
              </w:rPr>
              <w:t>associated greenhouse gas (GHG) emissions an</w:t>
            </w:r>
            <w:r>
              <w:rPr>
                <w:rFonts w:ascii="Arial" w:hAnsi="Arial" w:cs="Arial"/>
                <w:sz w:val="16"/>
                <w:szCs w:val="16"/>
              </w:rPr>
              <w:t>d identify potential mitigation measures; and 3)</w:t>
            </w:r>
            <w:r w:rsidRPr="005E50AA">
              <w:rPr>
                <w:rFonts w:ascii="Arial" w:hAnsi="Arial" w:cs="Arial"/>
                <w:sz w:val="16"/>
                <w:szCs w:val="16"/>
              </w:rPr>
              <w:t xml:space="preserve"> A strategy for incorporating the steps identified in (1) a</w:t>
            </w:r>
            <w:r>
              <w:rPr>
                <w:rFonts w:ascii="Arial" w:hAnsi="Arial" w:cs="Arial"/>
                <w:sz w:val="16"/>
                <w:szCs w:val="16"/>
              </w:rPr>
              <w:t xml:space="preserve">nd (2) into the IRWM process or </w:t>
            </w:r>
            <w:r w:rsidRPr="005E50AA">
              <w:rPr>
                <w:rFonts w:ascii="Arial" w:hAnsi="Arial" w:cs="Arial"/>
                <w:sz w:val="16"/>
                <w:szCs w:val="16"/>
              </w:rPr>
              <w:t>other similar watershed</w:t>
            </w:r>
            <w:r w:rsidRPr="005E50AA">
              <w:rPr>
                <w:rFonts w:ascii="Cambria Math" w:hAnsi="Cambria Math" w:cs="Cambria Math"/>
                <w:sz w:val="16"/>
                <w:szCs w:val="16"/>
              </w:rPr>
              <w:t>‐</w:t>
            </w:r>
            <w:r>
              <w:rPr>
                <w:rFonts w:ascii="Arial" w:hAnsi="Arial" w:cs="Arial"/>
                <w:sz w:val="16"/>
                <w:szCs w:val="16"/>
              </w:rPr>
              <w:t xml:space="preserve">level planning. </w:t>
            </w:r>
            <w:r w:rsidRPr="005E50AA">
              <w:rPr>
                <w:rFonts w:ascii="Arial" w:hAnsi="Arial" w:cs="Arial"/>
                <w:sz w:val="16"/>
                <w:szCs w:val="16"/>
              </w:rPr>
              <w:t xml:space="preserve">The handbook discusses methods to quantify climate change </w:t>
            </w:r>
            <w:r>
              <w:rPr>
                <w:rFonts w:ascii="Arial" w:hAnsi="Arial" w:cs="Arial"/>
                <w:sz w:val="16"/>
                <w:szCs w:val="16"/>
              </w:rPr>
              <w:t xml:space="preserve">impacts on water resources, and </w:t>
            </w:r>
            <w:r w:rsidRPr="005E50AA">
              <w:rPr>
                <w:rFonts w:ascii="Arial" w:hAnsi="Arial" w:cs="Arial"/>
                <w:sz w:val="16"/>
                <w:szCs w:val="16"/>
              </w:rPr>
              <w:t xml:space="preserve">mitigation and adaptation measures that can be taken </w:t>
            </w:r>
            <w:r>
              <w:rPr>
                <w:rFonts w:ascii="Arial" w:hAnsi="Arial" w:cs="Arial"/>
                <w:sz w:val="16"/>
                <w:szCs w:val="16"/>
              </w:rPr>
              <w:t xml:space="preserve">to reduce impacts. The handbook </w:t>
            </w:r>
            <w:r w:rsidRPr="005E50AA">
              <w:rPr>
                <w:rFonts w:ascii="Arial" w:hAnsi="Arial" w:cs="Arial"/>
                <w:sz w:val="16"/>
                <w:szCs w:val="16"/>
              </w:rPr>
              <w:t>introduces a decision</w:t>
            </w:r>
            <w:r w:rsidRPr="005E50AA">
              <w:rPr>
                <w:rFonts w:ascii="Cambria Math" w:hAnsi="Cambria Math" w:cs="Cambria Math"/>
                <w:sz w:val="16"/>
                <w:szCs w:val="16"/>
              </w:rPr>
              <w:t>‐</w:t>
            </w:r>
            <w:r w:rsidRPr="005E50AA">
              <w:rPr>
                <w:rFonts w:ascii="Arial" w:hAnsi="Arial" w:cs="Arial"/>
                <w:sz w:val="16"/>
                <w:szCs w:val="16"/>
              </w:rPr>
              <w:t>support framework for including c</w:t>
            </w:r>
            <w:r>
              <w:rPr>
                <w:rFonts w:ascii="Arial" w:hAnsi="Arial" w:cs="Arial"/>
                <w:sz w:val="16"/>
                <w:szCs w:val="16"/>
              </w:rPr>
              <w:t xml:space="preserve">limate change in the process of </w:t>
            </w:r>
            <w:r w:rsidRPr="005E50AA">
              <w:rPr>
                <w:rFonts w:ascii="Arial" w:hAnsi="Arial" w:cs="Arial"/>
                <w:sz w:val="16"/>
                <w:szCs w:val="16"/>
              </w:rPr>
              <w:t>developing an IRWMP or similar watershed plan.</w:t>
            </w:r>
          </w:p>
        </w:tc>
      </w:tr>
      <w:tr w:rsidR="00B72257" w:rsidRPr="0031347A" w14:paraId="55890E3C"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extDirection w:val="btLr"/>
            <w:vAlign w:val="center"/>
          </w:tcPr>
          <w:p w14:paraId="5F6B4191" w14:textId="77777777" w:rsidR="00B72257" w:rsidRPr="00B3122E" w:rsidRDefault="00B72257" w:rsidP="00D22748">
            <w:pPr>
              <w:ind w:left="113" w:right="113"/>
              <w:rPr>
                <w:rFonts w:ascii="Arial" w:hAnsi="Arial" w:cs="Arial"/>
              </w:rPr>
            </w:pPr>
          </w:p>
        </w:tc>
        <w:tc>
          <w:tcPr>
            <w:tcW w:w="2555" w:type="dxa"/>
            <w:tcBorders>
              <w:left w:val="nil"/>
              <w:bottom w:val="nil"/>
            </w:tcBorders>
            <w:vAlign w:val="center"/>
          </w:tcPr>
          <w:p w14:paraId="30BF35DD" w14:textId="77777777" w:rsidR="00B72257" w:rsidRDefault="00B72257"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Managing an Uncertain Future: Climate Change Adaptation Strategies for California's Water Resources</w:t>
            </w:r>
          </w:p>
        </w:tc>
        <w:tc>
          <w:tcPr>
            <w:tcW w:w="836" w:type="dxa"/>
            <w:tcBorders>
              <w:bottom w:val="nil"/>
            </w:tcBorders>
            <w:vAlign w:val="center"/>
          </w:tcPr>
          <w:p w14:paraId="32821F20" w14:textId="77777777" w:rsidR="00B72257" w:rsidRDefault="00B72257"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w:t>
            </w:r>
          </w:p>
        </w:tc>
        <w:tc>
          <w:tcPr>
            <w:tcW w:w="1260" w:type="dxa"/>
            <w:tcBorders>
              <w:bottom w:val="nil"/>
            </w:tcBorders>
            <w:vAlign w:val="center"/>
          </w:tcPr>
          <w:p w14:paraId="44F0DF2C" w14:textId="77777777" w:rsidR="00B72257" w:rsidRPr="003E3FDB" w:rsidRDefault="00B72257"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tcBorders>
              <w:bottom w:val="nil"/>
            </w:tcBorders>
            <w:vAlign w:val="center"/>
          </w:tcPr>
          <w:p w14:paraId="67AE7EF0" w14:textId="77777777" w:rsidR="00B72257" w:rsidRPr="00527BED"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26" w:history="1">
              <w:r w:rsidR="00B72257" w:rsidRPr="00527BED">
                <w:rPr>
                  <w:rStyle w:val="Hyperlink"/>
                  <w:rFonts w:ascii="Arial" w:hAnsi="Arial" w:cs="Arial"/>
                  <w:sz w:val="15"/>
                  <w:szCs w:val="15"/>
                </w:rPr>
                <w:t>http://www.water.ca.gov/climatechange/docs/ClimateChangeWhitePaper.pdf</w:t>
              </w:r>
            </w:hyperlink>
          </w:p>
        </w:tc>
        <w:tc>
          <w:tcPr>
            <w:tcW w:w="1360" w:type="dxa"/>
            <w:tcBorders>
              <w:bottom w:val="nil"/>
            </w:tcBorders>
            <w:vAlign w:val="center"/>
          </w:tcPr>
          <w:p w14:paraId="2C48A2DE" w14:textId="77777777" w:rsidR="00B72257" w:rsidRPr="0062712B" w:rsidRDefault="00B72257"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DWR</w:t>
            </w:r>
          </w:p>
        </w:tc>
        <w:tc>
          <w:tcPr>
            <w:tcW w:w="6480" w:type="dxa"/>
            <w:tcBorders>
              <w:bottom w:val="nil"/>
            </w:tcBorders>
            <w:vAlign w:val="center"/>
          </w:tcPr>
          <w:p w14:paraId="799CE4C7" w14:textId="77777777" w:rsidR="00B72257" w:rsidRPr="00E51729" w:rsidRDefault="00B72257"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1729">
              <w:rPr>
                <w:rFonts w:ascii="Arial" w:hAnsi="Arial" w:cs="Arial"/>
                <w:sz w:val="16"/>
                <w:szCs w:val="16"/>
              </w:rPr>
              <w:t>Climate change is already affecting California’s water resources. Bold steps</w:t>
            </w:r>
          </w:p>
          <w:p w14:paraId="1301A719" w14:textId="77777777" w:rsidR="00B72257" w:rsidRPr="00E51729" w:rsidRDefault="00B72257"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1729">
              <w:rPr>
                <w:rFonts w:ascii="Arial" w:hAnsi="Arial" w:cs="Arial"/>
                <w:sz w:val="16"/>
                <w:szCs w:val="16"/>
              </w:rPr>
              <w:t xml:space="preserve">must be taken to reduce greenhouse gas emissions. However, even if emissions </w:t>
            </w:r>
          </w:p>
          <w:p w14:paraId="417426D9" w14:textId="77777777" w:rsidR="00B72257" w:rsidRPr="00E51729" w:rsidRDefault="00B72257"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1729">
              <w:rPr>
                <w:rFonts w:ascii="Arial" w:hAnsi="Arial" w:cs="Arial"/>
                <w:sz w:val="16"/>
                <w:szCs w:val="16"/>
              </w:rPr>
              <w:t xml:space="preserve">ended today, the accumulation of existing greenhouse gases will continue to </w:t>
            </w:r>
          </w:p>
          <w:p w14:paraId="20033896" w14:textId="77777777" w:rsidR="00B72257" w:rsidRPr="00E51729" w:rsidRDefault="00B72257"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1729">
              <w:rPr>
                <w:rFonts w:ascii="Arial" w:hAnsi="Arial" w:cs="Arial"/>
                <w:sz w:val="16"/>
                <w:szCs w:val="16"/>
              </w:rPr>
              <w:t xml:space="preserve">impact climate for years to come. Warmer temperatures, altered patterns of </w:t>
            </w:r>
          </w:p>
          <w:p w14:paraId="369E9F98" w14:textId="77777777" w:rsidR="00B72257" w:rsidRPr="00E51729" w:rsidRDefault="00B72257"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1729">
              <w:rPr>
                <w:rFonts w:ascii="Arial" w:hAnsi="Arial" w:cs="Arial"/>
                <w:sz w:val="16"/>
                <w:szCs w:val="16"/>
              </w:rPr>
              <w:t xml:space="preserve">precipitation and runoff, and rising sea levels are increasingly compromising the </w:t>
            </w:r>
          </w:p>
          <w:p w14:paraId="7E5D6088" w14:textId="77777777" w:rsidR="00B72257" w:rsidRPr="00E51729" w:rsidRDefault="00B72257"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1729">
              <w:rPr>
                <w:rFonts w:ascii="Arial" w:hAnsi="Arial" w:cs="Arial"/>
                <w:sz w:val="16"/>
                <w:szCs w:val="16"/>
              </w:rPr>
              <w:t xml:space="preserve">ability to effectively manage water supplies, floods and other natural resources. </w:t>
            </w:r>
          </w:p>
          <w:p w14:paraId="5F4D4B33" w14:textId="77777777" w:rsidR="00B72257" w:rsidRPr="00E51729" w:rsidRDefault="00B72257"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1729">
              <w:rPr>
                <w:rFonts w:ascii="Arial" w:hAnsi="Arial" w:cs="Arial"/>
                <w:sz w:val="16"/>
                <w:szCs w:val="16"/>
              </w:rPr>
              <w:t xml:space="preserve">Adapting California’s water management systems in response to climate change </w:t>
            </w:r>
          </w:p>
          <w:p w14:paraId="334ABEDE" w14:textId="77777777" w:rsidR="00B72257" w:rsidRPr="003E3FDB" w:rsidRDefault="00B72257"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1729">
              <w:rPr>
                <w:rFonts w:ascii="Arial" w:hAnsi="Arial" w:cs="Arial"/>
                <w:sz w:val="16"/>
                <w:szCs w:val="16"/>
              </w:rPr>
              <w:t>presents one of the most significant challenges of this century</w:t>
            </w:r>
          </w:p>
        </w:tc>
      </w:tr>
      <w:tr w:rsidR="00A03EF2" w:rsidRPr="0031347A" w14:paraId="2801A49F" w14:textId="77777777" w:rsidTr="000B1BEB">
        <w:trPr>
          <w:gridAfter w:val="4"/>
          <w:wAfter w:w="11800" w:type="dxa"/>
          <w:trHeight w:val="346"/>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extDirection w:val="btLr"/>
            <w:vAlign w:val="center"/>
          </w:tcPr>
          <w:p w14:paraId="05F3E77F" w14:textId="77777777" w:rsidR="00A03EF2" w:rsidRPr="00506BF0" w:rsidRDefault="00A03EF2" w:rsidP="00D22748">
            <w:pPr>
              <w:ind w:left="113" w:right="113"/>
              <w:rPr>
                <w:rFonts w:ascii="Arial" w:hAnsi="Arial" w:cs="Arial"/>
              </w:rPr>
            </w:pPr>
          </w:p>
        </w:tc>
        <w:tc>
          <w:tcPr>
            <w:tcW w:w="4651" w:type="dxa"/>
            <w:gridSpan w:val="3"/>
            <w:tcBorders>
              <w:top w:val="nil"/>
              <w:left w:val="nil"/>
              <w:bottom w:val="nil"/>
              <w:right w:val="nil"/>
            </w:tcBorders>
            <w:shd w:val="clear" w:color="auto" w:fill="8CADAE" w:themeFill="accent3"/>
            <w:vAlign w:val="center"/>
          </w:tcPr>
          <w:p w14:paraId="7904A27D" w14:textId="77777777" w:rsidR="00A03EF2" w:rsidRDefault="00A03EF2" w:rsidP="00A03EF2">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C6391">
              <w:t>State Water Resources Control Board</w:t>
            </w:r>
          </w:p>
        </w:tc>
        <w:tc>
          <w:tcPr>
            <w:tcW w:w="1970" w:type="dxa"/>
            <w:tcBorders>
              <w:top w:val="nil"/>
              <w:left w:val="nil"/>
              <w:bottom w:val="nil"/>
              <w:right w:val="nil"/>
            </w:tcBorders>
            <w:shd w:val="clear" w:color="auto" w:fill="8CADAE" w:themeFill="accent3"/>
            <w:vAlign w:val="center"/>
          </w:tcPr>
          <w:p w14:paraId="41DA8DD2" w14:textId="77777777" w:rsidR="00A03EF2" w:rsidRDefault="00A03EF2" w:rsidP="00C44EFA">
            <w:pPr>
              <w:jc w:val="center"/>
              <w:cnfStyle w:val="000000000000" w:firstRow="0" w:lastRow="0" w:firstColumn="0" w:lastColumn="0" w:oddVBand="0" w:evenVBand="0" w:oddHBand="0" w:evenHBand="0" w:firstRowFirstColumn="0" w:firstRowLastColumn="0" w:lastRowFirstColumn="0" w:lastRowLastColumn="0"/>
            </w:pPr>
          </w:p>
        </w:tc>
        <w:tc>
          <w:tcPr>
            <w:tcW w:w="1360" w:type="dxa"/>
            <w:tcBorders>
              <w:top w:val="nil"/>
              <w:left w:val="nil"/>
              <w:bottom w:val="nil"/>
              <w:right w:val="nil"/>
            </w:tcBorders>
            <w:shd w:val="clear" w:color="auto" w:fill="8CADAE" w:themeFill="accent3"/>
            <w:vAlign w:val="center"/>
          </w:tcPr>
          <w:p w14:paraId="787F873B" w14:textId="77777777" w:rsidR="00A03EF2" w:rsidRDefault="00A03EF2" w:rsidP="00C44EF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480" w:type="dxa"/>
            <w:tcBorders>
              <w:top w:val="nil"/>
              <w:left w:val="nil"/>
              <w:bottom w:val="nil"/>
              <w:right w:val="nil"/>
            </w:tcBorders>
            <w:shd w:val="clear" w:color="auto" w:fill="8CADAE" w:themeFill="accent3"/>
            <w:vAlign w:val="center"/>
          </w:tcPr>
          <w:p w14:paraId="4F73C962" w14:textId="77777777" w:rsidR="00A03EF2" w:rsidRPr="00FC6891" w:rsidRDefault="00A03EF2"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B72257" w:rsidRPr="0031347A" w14:paraId="46E765A6"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62153071" w14:textId="77777777" w:rsidR="00B72257" w:rsidRDefault="00B72257" w:rsidP="00842504">
            <w:pPr>
              <w:rPr>
                <w:rFonts w:ascii="Arial" w:hAnsi="Arial" w:cs="Arial"/>
                <w:sz w:val="16"/>
                <w:szCs w:val="16"/>
              </w:rPr>
            </w:pPr>
          </w:p>
        </w:tc>
        <w:tc>
          <w:tcPr>
            <w:tcW w:w="2555" w:type="dxa"/>
            <w:tcBorders>
              <w:top w:val="nil"/>
              <w:left w:val="nil"/>
            </w:tcBorders>
            <w:vAlign w:val="center"/>
          </w:tcPr>
          <w:p w14:paraId="61F0403B" w14:textId="77777777" w:rsidR="00B72257" w:rsidRPr="003E3FDB" w:rsidRDefault="00B72257" w:rsidP="005A13A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California Pesticide Management Plan for Water Quality</w:t>
            </w:r>
          </w:p>
        </w:tc>
        <w:tc>
          <w:tcPr>
            <w:tcW w:w="836" w:type="dxa"/>
            <w:tcBorders>
              <w:top w:val="nil"/>
            </w:tcBorders>
            <w:vAlign w:val="center"/>
          </w:tcPr>
          <w:p w14:paraId="58DD07D3" w14:textId="77777777" w:rsidR="00B72257" w:rsidRPr="003E3FDB" w:rsidRDefault="00B72257"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1997</w:t>
            </w:r>
          </w:p>
        </w:tc>
        <w:tc>
          <w:tcPr>
            <w:tcW w:w="1260" w:type="dxa"/>
            <w:tcBorders>
              <w:top w:val="nil"/>
            </w:tcBorders>
            <w:vAlign w:val="center"/>
          </w:tcPr>
          <w:p w14:paraId="3282152D" w14:textId="77777777" w:rsidR="00B72257" w:rsidRPr="003E3FDB" w:rsidRDefault="00B72257"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tcBorders>
              <w:top w:val="nil"/>
            </w:tcBorders>
            <w:vAlign w:val="center"/>
          </w:tcPr>
          <w:p w14:paraId="43732BED" w14:textId="77777777" w:rsidR="00B72257" w:rsidRPr="00527BED"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27" w:history="1">
              <w:r w:rsidR="00FB7E4E" w:rsidRPr="00527BED">
                <w:rPr>
                  <w:rStyle w:val="Hyperlink"/>
                  <w:rFonts w:ascii="Arial" w:hAnsi="Arial" w:cs="Arial"/>
                  <w:sz w:val="15"/>
                  <w:szCs w:val="15"/>
                </w:rPr>
                <w:t>https://www.cdpr.ca.gov/docs/emon/surfwtr/maaplan.htm</w:t>
              </w:r>
            </w:hyperlink>
          </w:p>
        </w:tc>
        <w:tc>
          <w:tcPr>
            <w:tcW w:w="1360" w:type="dxa"/>
            <w:tcBorders>
              <w:top w:val="nil"/>
            </w:tcBorders>
            <w:vAlign w:val="center"/>
          </w:tcPr>
          <w:p w14:paraId="3468EF00" w14:textId="77777777" w:rsidR="00B72257" w:rsidRPr="0062712B" w:rsidRDefault="00B72257"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SWRCB</w:t>
            </w:r>
          </w:p>
        </w:tc>
        <w:tc>
          <w:tcPr>
            <w:tcW w:w="6480" w:type="dxa"/>
            <w:tcBorders>
              <w:top w:val="nil"/>
            </w:tcBorders>
            <w:vAlign w:val="center"/>
          </w:tcPr>
          <w:p w14:paraId="38A5ACEA" w14:textId="77777777" w:rsidR="00B72257" w:rsidRPr="003E3FDB" w:rsidRDefault="00B72257"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538C">
              <w:rPr>
                <w:rFonts w:ascii="Arial" w:hAnsi="Arial" w:cs="Arial"/>
                <w:sz w:val="16"/>
                <w:szCs w:val="16"/>
              </w:rPr>
              <w:t>The Department of Pesticide Regulation (DPR) and the SWRCB cooperatively developed the California Pesticide Management Plan. The Plan aims to protect water quality from the potential negative effects of pesticides. The Plan explicitly recognizes the importance of water quality throughout the state and the importance of pesticides to a strong economy and potential impacts to public health. The Plan provides for outreach programs (education, training, and public information), water quality standards compliance, ground and surface water protection programs, regulatory compliance, interagency communication, and dispute/conflict resolution (CEPA 1997).</w:t>
            </w:r>
          </w:p>
        </w:tc>
      </w:tr>
      <w:tr w:rsidR="00BF251B" w:rsidRPr="0031347A" w14:paraId="46FF0E01" w14:textId="77777777" w:rsidTr="000B1BEB">
        <w:trPr>
          <w:gridAfter w:val="4"/>
          <w:wAfter w:w="11800" w:type="dxa"/>
          <w:cantSplit/>
          <w:trHeight w:val="1134"/>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shd w:val="clear" w:color="auto" w:fill="8CADAE" w:themeFill="accent3"/>
            <w:textDirection w:val="btLr"/>
          </w:tcPr>
          <w:p w14:paraId="36336693" w14:textId="77777777" w:rsidR="00BF251B" w:rsidRPr="002B7F62" w:rsidRDefault="00BF251B" w:rsidP="00BF251B">
            <w:pPr>
              <w:ind w:left="113" w:right="113"/>
              <w:jc w:val="center"/>
              <w:rPr>
                <w:rFonts w:ascii="Tahoma" w:hAnsi="Tahoma" w:cs="Tahoma"/>
                <w:color w:val="auto"/>
                <w:sz w:val="20"/>
                <w:szCs w:val="20"/>
              </w:rPr>
            </w:pPr>
            <w:r w:rsidRPr="002B7F62">
              <w:rPr>
                <w:rFonts w:ascii="Tahoma" w:hAnsi="Tahoma" w:cs="Tahoma"/>
                <w:color w:val="auto"/>
                <w:sz w:val="20"/>
                <w:szCs w:val="20"/>
              </w:rPr>
              <w:t>STATE of CALIFORNIA</w:t>
            </w:r>
          </w:p>
        </w:tc>
        <w:tc>
          <w:tcPr>
            <w:tcW w:w="2555" w:type="dxa"/>
            <w:tcBorders>
              <w:left w:val="nil"/>
            </w:tcBorders>
            <w:vAlign w:val="center"/>
          </w:tcPr>
          <w:p w14:paraId="6CF2E400" w14:textId="77777777" w:rsidR="00BF251B" w:rsidRPr="003E3FDB" w:rsidRDefault="00BF251B"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California State Porter-Cologne Water Quality Control Act</w:t>
            </w:r>
          </w:p>
        </w:tc>
        <w:tc>
          <w:tcPr>
            <w:tcW w:w="836" w:type="dxa"/>
            <w:vAlign w:val="center"/>
          </w:tcPr>
          <w:p w14:paraId="3D21C298" w14:textId="77777777" w:rsidR="00BF251B" w:rsidRPr="003E3FDB" w:rsidRDefault="00BF251B"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1969 (</w:t>
            </w:r>
            <w:proofErr w:type="gramStart"/>
            <w:r>
              <w:rPr>
                <w:rFonts w:ascii="Arial" w:hAnsi="Arial" w:cs="Arial"/>
                <w:sz w:val="16"/>
                <w:szCs w:val="16"/>
              </w:rPr>
              <w:t>201</w:t>
            </w:r>
            <w:r w:rsidR="00527BED">
              <w:rPr>
                <w:rFonts w:ascii="Arial" w:hAnsi="Arial" w:cs="Arial"/>
                <w:sz w:val="16"/>
                <w:szCs w:val="16"/>
              </w:rPr>
              <w:t>8</w:t>
            </w:r>
            <w:r>
              <w:rPr>
                <w:rFonts w:ascii="Arial" w:hAnsi="Arial" w:cs="Arial"/>
                <w:sz w:val="16"/>
                <w:szCs w:val="16"/>
              </w:rPr>
              <w:t>)*</w:t>
            </w:r>
            <w:proofErr w:type="gramEnd"/>
          </w:p>
        </w:tc>
        <w:tc>
          <w:tcPr>
            <w:tcW w:w="1260" w:type="dxa"/>
            <w:vAlign w:val="center"/>
          </w:tcPr>
          <w:p w14:paraId="53331EF4" w14:textId="77777777" w:rsidR="00BF251B" w:rsidRPr="003E3FDB" w:rsidRDefault="00BF251B"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vAlign w:val="center"/>
          </w:tcPr>
          <w:p w14:paraId="6B375965" w14:textId="77777777" w:rsidR="00BF251B" w:rsidRPr="00527BED"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28" w:history="1">
              <w:r w:rsidR="00FB7E4E" w:rsidRPr="00527BED">
                <w:rPr>
                  <w:rStyle w:val="Hyperlink"/>
                  <w:rFonts w:ascii="Arial" w:hAnsi="Arial" w:cs="Arial"/>
                  <w:sz w:val="15"/>
                  <w:szCs w:val="15"/>
                </w:rPr>
                <w:t>https://www.waterboards.ca.gov/laws_regulations/docs/portercologne.pdf</w:t>
              </w:r>
            </w:hyperlink>
          </w:p>
        </w:tc>
        <w:tc>
          <w:tcPr>
            <w:tcW w:w="1360" w:type="dxa"/>
            <w:vAlign w:val="center"/>
          </w:tcPr>
          <w:p w14:paraId="456D60F7" w14:textId="77777777" w:rsidR="00BF251B" w:rsidRPr="0062712B" w:rsidRDefault="00BF251B"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SWRCB</w:t>
            </w:r>
          </w:p>
        </w:tc>
        <w:tc>
          <w:tcPr>
            <w:tcW w:w="6480" w:type="dxa"/>
            <w:vAlign w:val="center"/>
          </w:tcPr>
          <w:p w14:paraId="102DC584" w14:textId="77777777" w:rsidR="00BF251B" w:rsidRPr="003E3FDB" w:rsidRDefault="00BF251B"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C6891">
              <w:rPr>
                <w:rFonts w:ascii="Arial" w:hAnsi="Arial" w:cs="Arial"/>
                <w:sz w:val="16"/>
                <w:szCs w:val="16"/>
              </w:rPr>
              <w:t xml:space="preserve">Under the Porter-Cologne Water Quality Control Act (Porter-Cologne), the State Water Resources Control Board (State Board) has the ultimate authority over State water rights and water quality policy. However, Porter-Cologne also establishes nine Regional Water Quality Control Boards (Regional Boards) to oversee water quality on a day-to-day basis at the local/regional level.   Regional Boards engage in </w:t>
            </w:r>
            <w:proofErr w:type="gramStart"/>
            <w:r w:rsidRPr="00FC6891">
              <w:rPr>
                <w:rFonts w:ascii="Arial" w:hAnsi="Arial" w:cs="Arial"/>
                <w:sz w:val="16"/>
                <w:szCs w:val="16"/>
              </w:rPr>
              <w:t>a number of</w:t>
            </w:r>
            <w:proofErr w:type="gramEnd"/>
            <w:r w:rsidRPr="00FC6891">
              <w:rPr>
                <w:rFonts w:ascii="Arial" w:hAnsi="Arial" w:cs="Arial"/>
                <w:sz w:val="16"/>
                <w:szCs w:val="16"/>
              </w:rPr>
              <w:t xml:space="preserve"> water quality functions in their respective regions. One of the most important is preparing and periodically updating Basin </w:t>
            </w:r>
            <w:r w:rsidR="00120559" w:rsidRPr="00FC6891">
              <w:rPr>
                <w:rFonts w:ascii="Arial" w:hAnsi="Arial" w:cs="Arial"/>
                <w:sz w:val="16"/>
                <w:szCs w:val="16"/>
              </w:rPr>
              <w:t>Plans, (</w:t>
            </w:r>
            <w:r w:rsidRPr="00FC6891">
              <w:rPr>
                <w:rFonts w:ascii="Arial" w:hAnsi="Arial" w:cs="Arial"/>
                <w:sz w:val="16"/>
                <w:szCs w:val="16"/>
              </w:rPr>
              <w:t>water quality control plans). Each Basin Plan establishes:1) beneficial uses of water designated for each water body to be protected;2) water quality standards, known as water quality objectives, for both surface water and groundwater; and</w:t>
            </w:r>
            <w:r w:rsidR="003010DE">
              <w:rPr>
                <w:rFonts w:ascii="Arial" w:hAnsi="Arial" w:cs="Arial"/>
                <w:sz w:val="16"/>
                <w:szCs w:val="16"/>
              </w:rPr>
              <w:t xml:space="preserve"> </w:t>
            </w:r>
            <w:r w:rsidRPr="00FC6891">
              <w:rPr>
                <w:rFonts w:ascii="Arial" w:hAnsi="Arial" w:cs="Arial"/>
                <w:sz w:val="16"/>
                <w:szCs w:val="16"/>
              </w:rPr>
              <w:t>3) actions necessary to maintain these standards in order to control non-point and point sources of pollution to the State's waters.</w:t>
            </w:r>
          </w:p>
        </w:tc>
      </w:tr>
      <w:tr w:rsidR="00BF251B" w:rsidRPr="0031347A" w14:paraId="6ACB3F5B"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extDirection w:val="btLr"/>
            <w:vAlign w:val="center"/>
          </w:tcPr>
          <w:p w14:paraId="41C906EB" w14:textId="77777777" w:rsidR="00BF251B" w:rsidRPr="00A03EF2" w:rsidRDefault="00BF251B" w:rsidP="00D22748">
            <w:pPr>
              <w:ind w:left="113" w:right="113"/>
              <w:rPr>
                <w:rFonts w:ascii="Tahoma" w:hAnsi="Tahoma" w:cs="Tahoma"/>
              </w:rPr>
            </w:pPr>
          </w:p>
        </w:tc>
        <w:tc>
          <w:tcPr>
            <w:tcW w:w="2555" w:type="dxa"/>
            <w:tcBorders>
              <w:left w:val="nil"/>
            </w:tcBorders>
            <w:vAlign w:val="center"/>
          </w:tcPr>
          <w:p w14:paraId="581B34F2" w14:textId="77777777" w:rsidR="00BF251B" w:rsidRPr="003E3FDB" w:rsidRDefault="00BF251B"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California State Rangeland Water Quality Management Plan</w:t>
            </w:r>
          </w:p>
        </w:tc>
        <w:tc>
          <w:tcPr>
            <w:tcW w:w="836" w:type="dxa"/>
            <w:vAlign w:val="center"/>
          </w:tcPr>
          <w:p w14:paraId="26CAFE02" w14:textId="77777777" w:rsidR="00BF251B" w:rsidRPr="003E3FDB" w:rsidRDefault="00BF251B"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1995</w:t>
            </w:r>
          </w:p>
        </w:tc>
        <w:tc>
          <w:tcPr>
            <w:tcW w:w="1260" w:type="dxa"/>
            <w:vAlign w:val="center"/>
          </w:tcPr>
          <w:p w14:paraId="547F6140" w14:textId="77777777" w:rsidR="00BF251B" w:rsidRPr="003E3FDB" w:rsidRDefault="00BF251B"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vAlign w:val="center"/>
          </w:tcPr>
          <w:p w14:paraId="35C2BBE0" w14:textId="77777777" w:rsidR="00BF251B" w:rsidRPr="00527BED"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29" w:history="1">
              <w:r w:rsidR="002B5C95" w:rsidRPr="00527BED">
                <w:rPr>
                  <w:rStyle w:val="Hyperlink"/>
                  <w:rFonts w:ascii="Arial" w:hAnsi="Arial" w:cs="Arial"/>
                  <w:sz w:val="15"/>
                  <w:szCs w:val="15"/>
                </w:rPr>
                <w:t>https://www.waterboards.ca.gov/ucdavis.pdf</w:t>
              </w:r>
            </w:hyperlink>
          </w:p>
        </w:tc>
        <w:tc>
          <w:tcPr>
            <w:tcW w:w="1360" w:type="dxa"/>
            <w:vAlign w:val="center"/>
          </w:tcPr>
          <w:p w14:paraId="0AAE623C" w14:textId="77777777" w:rsidR="00BF251B" w:rsidRPr="0062712B" w:rsidRDefault="00BF251B"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SWRCB</w:t>
            </w:r>
          </w:p>
        </w:tc>
        <w:tc>
          <w:tcPr>
            <w:tcW w:w="6480" w:type="dxa"/>
            <w:vAlign w:val="center"/>
          </w:tcPr>
          <w:p w14:paraId="5EFB53D0" w14:textId="77777777" w:rsidR="00BF251B" w:rsidRPr="003E3FDB" w:rsidRDefault="00BF251B"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416A">
              <w:rPr>
                <w:rFonts w:ascii="Arial" w:hAnsi="Arial" w:cs="Arial"/>
                <w:sz w:val="16"/>
                <w:szCs w:val="16"/>
              </w:rPr>
              <w:t>The primary goal of this Plan is to maintain and improve the quality and associated beneficial uses of</w:t>
            </w:r>
            <w:r>
              <w:rPr>
                <w:rFonts w:ascii="Arial" w:hAnsi="Arial" w:cs="Arial"/>
                <w:sz w:val="16"/>
                <w:szCs w:val="16"/>
              </w:rPr>
              <w:t xml:space="preserve"> </w:t>
            </w:r>
            <w:r w:rsidRPr="00A2416A">
              <w:rPr>
                <w:rFonts w:ascii="Arial" w:hAnsi="Arial" w:cs="Arial"/>
                <w:sz w:val="16"/>
                <w:szCs w:val="16"/>
              </w:rPr>
              <w:t>surface water as it passes through and out of rangeland resources in the state. Approved by the</w:t>
            </w:r>
            <w:r>
              <w:rPr>
                <w:rFonts w:ascii="Arial" w:hAnsi="Arial" w:cs="Arial"/>
                <w:sz w:val="16"/>
                <w:szCs w:val="16"/>
              </w:rPr>
              <w:t xml:space="preserve"> </w:t>
            </w:r>
            <w:r w:rsidRPr="00A2416A">
              <w:rPr>
                <w:rFonts w:ascii="Arial" w:hAnsi="Arial" w:cs="Arial"/>
                <w:sz w:val="16"/>
                <w:szCs w:val="16"/>
              </w:rPr>
              <w:t xml:space="preserve">SWRCB in July of 1995, the plan was developed </w:t>
            </w:r>
            <w:r w:rsidRPr="00A2416A">
              <w:rPr>
                <w:rFonts w:ascii="Arial" w:hAnsi="Arial" w:cs="Arial"/>
                <w:sz w:val="16"/>
                <w:szCs w:val="16"/>
              </w:rPr>
              <w:lastRenderedPageBreak/>
              <w:t>cooperatively by industry, conservation organizations,</w:t>
            </w:r>
            <w:r>
              <w:rPr>
                <w:rFonts w:ascii="Arial" w:hAnsi="Arial" w:cs="Arial"/>
                <w:sz w:val="16"/>
                <w:szCs w:val="16"/>
              </w:rPr>
              <w:t xml:space="preserve"> </w:t>
            </w:r>
            <w:r w:rsidRPr="00A2416A">
              <w:rPr>
                <w:rFonts w:ascii="Arial" w:hAnsi="Arial" w:cs="Arial"/>
                <w:sz w:val="16"/>
                <w:szCs w:val="16"/>
              </w:rPr>
              <w:t>and state and federal agencies. It is a “Tier 1” voluntary effort at the local level for compliance with</w:t>
            </w:r>
            <w:r>
              <w:rPr>
                <w:rFonts w:ascii="Arial" w:hAnsi="Arial" w:cs="Arial"/>
                <w:sz w:val="16"/>
                <w:szCs w:val="16"/>
              </w:rPr>
              <w:t xml:space="preserve"> </w:t>
            </w:r>
            <w:r w:rsidRPr="00A2416A">
              <w:rPr>
                <w:rFonts w:ascii="Arial" w:hAnsi="Arial" w:cs="Arial"/>
                <w:sz w:val="16"/>
                <w:szCs w:val="16"/>
              </w:rPr>
              <w:t>the Plan for California’s Nonpoint Source Pollution Control Program. The plan also describes voluntary</w:t>
            </w:r>
            <w:r>
              <w:rPr>
                <w:rFonts w:ascii="Arial" w:hAnsi="Arial" w:cs="Arial"/>
                <w:sz w:val="16"/>
                <w:szCs w:val="16"/>
              </w:rPr>
              <w:t xml:space="preserve"> </w:t>
            </w:r>
            <w:r w:rsidRPr="00A2416A">
              <w:rPr>
                <w:rFonts w:ascii="Arial" w:hAnsi="Arial" w:cs="Arial"/>
                <w:sz w:val="16"/>
                <w:szCs w:val="16"/>
              </w:rPr>
              <w:t>compliance with the Clean Water Act, the Coastal Zone Management Act, and the Porter-Cologne Act</w:t>
            </w:r>
            <w:r>
              <w:rPr>
                <w:rFonts w:ascii="Arial" w:hAnsi="Arial" w:cs="Arial"/>
                <w:sz w:val="16"/>
                <w:szCs w:val="16"/>
              </w:rPr>
              <w:t xml:space="preserve"> </w:t>
            </w:r>
            <w:r w:rsidRPr="00A2416A">
              <w:rPr>
                <w:rFonts w:ascii="Arial" w:hAnsi="Arial" w:cs="Arial"/>
                <w:sz w:val="16"/>
                <w:szCs w:val="16"/>
              </w:rPr>
              <w:t>(SWRCB 1995b). The RWQMP could serve as an example of bringing stakeholders to the table for</w:t>
            </w:r>
            <w:r>
              <w:rPr>
                <w:rFonts w:ascii="Arial" w:hAnsi="Arial" w:cs="Arial"/>
                <w:sz w:val="16"/>
                <w:szCs w:val="16"/>
              </w:rPr>
              <w:t xml:space="preserve"> </w:t>
            </w:r>
            <w:r w:rsidRPr="00A2416A">
              <w:rPr>
                <w:rFonts w:ascii="Arial" w:hAnsi="Arial" w:cs="Arial"/>
                <w:sz w:val="16"/>
                <w:szCs w:val="16"/>
              </w:rPr>
              <w:t>development of plans to address TMDL implementation prior to regulatory action. Where appropriate,</w:t>
            </w:r>
            <w:r>
              <w:rPr>
                <w:rFonts w:ascii="Arial" w:hAnsi="Arial" w:cs="Arial"/>
                <w:sz w:val="16"/>
                <w:szCs w:val="16"/>
              </w:rPr>
              <w:t xml:space="preserve"> </w:t>
            </w:r>
            <w:r w:rsidRPr="00A2416A">
              <w:rPr>
                <w:rFonts w:ascii="Arial" w:hAnsi="Arial" w:cs="Arial"/>
                <w:sz w:val="16"/>
                <w:szCs w:val="16"/>
              </w:rPr>
              <w:t>efforts such as this could be incorporated by the Regional Board as a Certification of Compliance.</w:t>
            </w:r>
          </w:p>
        </w:tc>
      </w:tr>
      <w:tr w:rsidR="001C1416" w:rsidRPr="0031347A" w14:paraId="7CFB745A"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124A7C60" w14:textId="77777777" w:rsidR="001C1416" w:rsidRPr="00A03EF2" w:rsidRDefault="001C1416" w:rsidP="00D7420B">
            <w:pPr>
              <w:rPr>
                <w:rFonts w:ascii="Tahoma" w:hAnsi="Tahoma" w:cs="Tahoma"/>
                <w:sz w:val="16"/>
                <w:szCs w:val="16"/>
              </w:rPr>
            </w:pPr>
          </w:p>
        </w:tc>
        <w:tc>
          <w:tcPr>
            <w:tcW w:w="2555" w:type="dxa"/>
            <w:tcBorders>
              <w:left w:val="nil"/>
            </w:tcBorders>
            <w:vAlign w:val="center"/>
          </w:tcPr>
          <w:p w14:paraId="4E921B28" w14:textId="77777777" w:rsidR="001C1416" w:rsidRDefault="001C1416" w:rsidP="009B09B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Plan for California’s Nonpoint Source Pollution Control Program</w:t>
            </w:r>
          </w:p>
        </w:tc>
        <w:tc>
          <w:tcPr>
            <w:tcW w:w="836" w:type="dxa"/>
            <w:vAlign w:val="center"/>
          </w:tcPr>
          <w:p w14:paraId="5628B4C8" w14:textId="77777777" w:rsidR="001C1416" w:rsidRDefault="001C1416" w:rsidP="009B09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2000</w:t>
            </w:r>
          </w:p>
        </w:tc>
        <w:tc>
          <w:tcPr>
            <w:tcW w:w="1260" w:type="dxa"/>
            <w:vAlign w:val="center"/>
          </w:tcPr>
          <w:p w14:paraId="72AC4208" w14:textId="77777777" w:rsidR="001C1416" w:rsidRPr="003E3FDB" w:rsidRDefault="001C1416" w:rsidP="009B09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vAlign w:val="center"/>
          </w:tcPr>
          <w:p w14:paraId="556E23E4" w14:textId="77777777" w:rsidR="001C1416" w:rsidRPr="00527BED" w:rsidRDefault="00D95094" w:rsidP="009B09B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30" w:history="1">
              <w:r w:rsidR="00AE1551" w:rsidRPr="00527BED">
                <w:rPr>
                  <w:rStyle w:val="Hyperlink"/>
                  <w:rFonts w:ascii="Arial" w:hAnsi="Arial" w:cs="Arial"/>
                  <w:sz w:val="15"/>
                  <w:szCs w:val="15"/>
                </w:rPr>
                <w:t>https://www.waterboards.ca.gov/water_issues/programs/nps/</w:t>
              </w:r>
            </w:hyperlink>
          </w:p>
        </w:tc>
        <w:tc>
          <w:tcPr>
            <w:tcW w:w="1360" w:type="dxa"/>
            <w:vAlign w:val="center"/>
          </w:tcPr>
          <w:p w14:paraId="7D63CCBF" w14:textId="77777777" w:rsidR="001C1416" w:rsidRPr="0062712B" w:rsidRDefault="001C1416" w:rsidP="009B09B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SWRCB</w:t>
            </w:r>
          </w:p>
        </w:tc>
        <w:tc>
          <w:tcPr>
            <w:tcW w:w="6480" w:type="dxa"/>
            <w:vAlign w:val="center"/>
          </w:tcPr>
          <w:p w14:paraId="78B2C34E" w14:textId="77777777" w:rsidR="001C1416" w:rsidRPr="003E3FDB" w:rsidRDefault="001C1416"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A6DDE">
              <w:rPr>
                <w:rFonts w:ascii="Arial" w:hAnsi="Arial" w:cs="Arial"/>
                <w:sz w:val="16"/>
                <w:szCs w:val="16"/>
              </w:rPr>
              <w:t>The purpose of the NPS Program Plan is to improve the State’s ability to effectively manage NPS pollution and conform to the requirements of the Federal Clean Water Act and the Federal Coastal Zone Act Reauthorization Amendments of 1990. These documents were developed by staff of the State Water Resources Control Board's Division of Water Quality and the California Coastal Commission (CCC), in coordination with the Regional Water Quality Control Boards and staff from over twenty other State agencies</w:t>
            </w:r>
          </w:p>
        </w:tc>
      </w:tr>
      <w:tr w:rsidR="001C1416" w:rsidRPr="0031347A" w14:paraId="411AEEC5" w14:textId="77777777" w:rsidTr="000B1BEB">
        <w:trPr>
          <w:gridAfter w:val="4"/>
          <w:wAfter w:w="11800" w:type="dxa"/>
          <w:trHeight w:val="444"/>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55ABABFC" w14:textId="77777777" w:rsidR="001C1416" w:rsidRDefault="001C1416" w:rsidP="00D7420B">
            <w:pPr>
              <w:rPr>
                <w:rFonts w:ascii="Arial" w:hAnsi="Arial" w:cs="Arial"/>
                <w:sz w:val="16"/>
                <w:szCs w:val="16"/>
              </w:rPr>
            </w:pPr>
          </w:p>
        </w:tc>
        <w:tc>
          <w:tcPr>
            <w:tcW w:w="2555" w:type="dxa"/>
            <w:tcBorders>
              <w:left w:val="nil"/>
            </w:tcBorders>
            <w:vAlign w:val="center"/>
          </w:tcPr>
          <w:p w14:paraId="35F1D62A" w14:textId="316DACB2" w:rsidR="001C1416" w:rsidRDefault="0097322D"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California State Senate Bill 739: Chapter 610 Stormwater Management</w:t>
            </w:r>
          </w:p>
        </w:tc>
        <w:tc>
          <w:tcPr>
            <w:tcW w:w="836" w:type="dxa"/>
            <w:vAlign w:val="center"/>
          </w:tcPr>
          <w:p w14:paraId="19B1C727" w14:textId="77777777" w:rsidR="001C1416" w:rsidRDefault="0097322D"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vAlign w:val="center"/>
          </w:tcPr>
          <w:p w14:paraId="5431D7FE" w14:textId="77777777" w:rsidR="001C1416" w:rsidRDefault="0097322D"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vAlign w:val="center"/>
          </w:tcPr>
          <w:p w14:paraId="1738074A" w14:textId="77777777" w:rsidR="001C1416" w:rsidRPr="00266AAA"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31" w:history="1">
              <w:r w:rsidR="002B5C95">
                <w:rPr>
                  <w:rStyle w:val="Hyperlink"/>
                  <w:rFonts w:ascii="Arial" w:hAnsi="Arial" w:cs="Arial"/>
                  <w:sz w:val="15"/>
                  <w:szCs w:val="15"/>
                </w:rPr>
                <w:t>http://www.leginfo.ca.gov/pub/07-08</w:t>
              </w:r>
            </w:hyperlink>
          </w:p>
        </w:tc>
        <w:tc>
          <w:tcPr>
            <w:tcW w:w="1360" w:type="dxa"/>
            <w:vAlign w:val="center"/>
          </w:tcPr>
          <w:p w14:paraId="5B7C5775" w14:textId="77777777" w:rsidR="001C1416" w:rsidRPr="0062712B" w:rsidRDefault="00655B87"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SWRCB</w:t>
            </w:r>
          </w:p>
        </w:tc>
        <w:tc>
          <w:tcPr>
            <w:tcW w:w="6480" w:type="dxa"/>
            <w:vAlign w:val="center"/>
          </w:tcPr>
          <w:p w14:paraId="4C33F879" w14:textId="77777777" w:rsidR="00FA35EA" w:rsidRPr="00FA35EA" w:rsidRDefault="00FA35EA"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rPr>
            </w:pPr>
            <w:r w:rsidRPr="00FA35EA">
              <w:rPr>
                <w:rFonts w:ascii="Arial" w:eastAsiaTheme="minorHAnsi" w:hAnsi="Arial" w:cs="Arial"/>
                <w:sz w:val="16"/>
                <w:szCs w:val="16"/>
              </w:rPr>
              <w:t>Under existing law, the State Water Resources Control Board and the</w:t>
            </w:r>
          </w:p>
          <w:p w14:paraId="00D0130D" w14:textId="77777777" w:rsidR="00FA35EA" w:rsidRPr="00FA35EA" w:rsidRDefault="00FA35EA"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rPr>
            </w:pPr>
            <w:r w:rsidRPr="00FA35EA">
              <w:rPr>
                <w:rFonts w:ascii="Arial" w:eastAsiaTheme="minorHAnsi" w:hAnsi="Arial" w:cs="Arial"/>
                <w:sz w:val="16"/>
                <w:szCs w:val="16"/>
              </w:rPr>
              <w:t>California regional water quality control boards prescribe waste discharge</w:t>
            </w:r>
          </w:p>
          <w:p w14:paraId="49778C13" w14:textId="77777777" w:rsidR="00FA35EA" w:rsidRPr="00FA35EA" w:rsidRDefault="00FA35EA"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rPr>
            </w:pPr>
            <w:r w:rsidRPr="00FA35EA">
              <w:rPr>
                <w:rFonts w:ascii="Arial" w:eastAsiaTheme="minorHAnsi" w:hAnsi="Arial" w:cs="Arial"/>
                <w:sz w:val="16"/>
                <w:szCs w:val="16"/>
              </w:rPr>
              <w:t>requirements for the discharge of stormwater in accordance with the national</w:t>
            </w:r>
          </w:p>
          <w:p w14:paraId="0A459125" w14:textId="77777777" w:rsidR="00FA35EA" w:rsidRPr="00FA35EA" w:rsidRDefault="00FA35EA"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rPr>
            </w:pPr>
            <w:r w:rsidRPr="00FA35EA">
              <w:rPr>
                <w:rFonts w:ascii="Arial" w:eastAsiaTheme="minorHAnsi" w:hAnsi="Arial" w:cs="Arial"/>
                <w:sz w:val="16"/>
                <w:szCs w:val="16"/>
              </w:rPr>
              <w:t>pollutant discharge elimination system (NPDES) permit program established</w:t>
            </w:r>
          </w:p>
          <w:p w14:paraId="29DDE806" w14:textId="77777777" w:rsidR="001C1416" w:rsidRPr="003E3FDB" w:rsidRDefault="00FA35EA"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A35EA">
              <w:rPr>
                <w:rFonts w:ascii="Arial" w:eastAsiaTheme="minorHAnsi" w:hAnsi="Arial" w:cs="Arial"/>
                <w:sz w:val="16"/>
                <w:szCs w:val="16"/>
              </w:rPr>
              <w:t>by the federal Clean Water Act and the Porter-Cologne Water Quality</w:t>
            </w:r>
            <w:r w:rsidR="00E53939">
              <w:rPr>
                <w:rFonts w:ascii="Arial" w:eastAsiaTheme="minorHAnsi" w:hAnsi="Arial" w:cs="Arial"/>
                <w:sz w:val="16"/>
                <w:szCs w:val="16"/>
              </w:rPr>
              <w:t xml:space="preserve"> </w:t>
            </w:r>
            <w:r w:rsidRPr="00FA35EA">
              <w:rPr>
                <w:rFonts w:ascii="Arial" w:eastAsiaTheme="minorHAnsi" w:hAnsi="Arial" w:cs="Arial"/>
                <w:sz w:val="16"/>
                <w:szCs w:val="16"/>
              </w:rPr>
              <w:t>Control Act (state act).</w:t>
            </w:r>
          </w:p>
        </w:tc>
      </w:tr>
      <w:tr w:rsidR="0097322D" w:rsidRPr="0031347A" w14:paraId="74B628D1"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4146C512" w14:textId="77777777" w:rsidR="0097322D" w:rsidRDefault="0097322D" w:rsidP="00842504">
            <w:pPr>
              <w:rPr>
                <w:rFonts w:ascii="Arial" w:hAnsi="Arial" w:cs="Arial"/>
                <w:sz w:val="16"/>
                <w:szCs w:val="16"/>
              </w:rPr>
            </w:pPr>
          </w:p>
        </w:tc>
        <w:tc>
          <w:tcPr>
            <w:tcW w:w="2555" w:type="dxa"/>
            <w:tcBorders>
              <w:left w:val="nil"/>
              <w:bottom w:val="nil"/>
            </w:tcBorders>
            <w:vAlign w:val="center"/>
          </w:tcPr>
          <w:p w14:paraId="530324A5" w14:textId="77777777" w:rsidR="0097322D" w:rsidRDefault="0097322D"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Drops of Energy: Conserving Urban Water in California to Reduce Greenhouse Gas Emissions</w:t>
            </w:r>
          </w:p>
        </w:tc>
        <w:tc>
          <w:tcPr>
            <w:tcW w:w="836" w:type="dxa"/>
            <w:tcBorders>
              <w:bottom w:val="nil"/>
            </w:tcBorders>
            <w:vAlign w:val="center"/>
          </w:tcPr>
          <w:p w14:paraId="3AA1B75E" w14:textId="77777777" w:rsidR="0097322D" w:rsidRDefault="0097322D"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2011</w:t>
            </w:r>
          </w:p>
        </w:tc>
        <w:tc>
          <w:tcPr>
            <w:tcW w:w="1260" w:type="dxa"/>
            <w:tcBorders>
              <w:bottom w:val="nil"/>
            </w:tcBorders>
            <w:vAlign w:val="center"/>
          </w:tcPr>
          <w:p w14:paraId="69045A6D" w14:textId="77777777" w:rsidR="0097322D" w:rsidRDefault="0097322D"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of CA</w:t>
            </w:r>
          </w:p>
        </w:tc>
        <w:tc>
          <w:tcPr>
            <w:tcW w:w="1970" w:type="dxa"/>
            <w:tcBorders>
              <w:bottom w:val="nil"/>
            </w:tcBorders>
            <w:vAlign w:val="center"/>
          </w:tcPr>
          <w:p w14:paraId="670DFA29" w14:textId="77777777" w:rsidR="0097322D" w:rsidRPr="00527BED"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32" w:history="1">
              <w:r w:rsidR="00365460" w:rsidRPr="00527BED">
                <w:rPr>
                  <w:rStyle w:val="Hyperlink"/>
                  <w:rFonts w:ascii="Arial" w:hAnsi="Arial" w:cs="Arial"/>
                  <w:sz w:val="15"/>
                  <w:szCs w:val="15"/>
                </w:rPr>
                <w:t>https://www.ncbi.nlm.nih.gov/pubmed/23750633</w:t>
              </w:r>
            </w:hyperlink>
          </w:p>
        </w:tc>
        <w:tc>
          <w:tcPr>
            <w:tcW w:w="1360" w:type="dxa"/>
            <w:tcBorders>
              <w:bottom w:val="nil"/>
            </w:tcBorders>
            <w:vAlign w:val="center"/>
          </w:tcPr>
          <w:p w14:paraId="1E42ECAF" w14:textId="77777777" w:rsidR="0097322D" w:rsidRPr="0062712B" w:rsidRDefault="0097322D"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DWR/EPA</w:t>
            </w:r>
          </w:p>
        </w:tc>
        <w:tc>
          <w:tcPr>
            <w:tcW w:w="6480" w:type="dxa"/>
            <w:tcBorders>
              <w:bottom w:val="nil"/>
            </w:tcBorders>
            <w:vAlign w:val="center"/>
          </w:tcPr>
          <w:p w14:paraId="087EBDBC" w14:textId="77777777" w:rsidR="0097322D" w:rsidRPr="00475A6A"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5A6A">
              <w:rPr>
                <w:rFonts w:ascii="Arial" w:hAnsi="Arial" w:cs="Arial"/>
                <w:sz w:val="16"/>
                <w:szCs w:val="16"/>
              </w:rPr>
              <w:t>Water use means energy use. The state pumps and treats water and consumers</w:t>
            </w:r>
          </w:p>
          <w:p w14:paraId="014185B4" w14:textId="77777777" w:rsidR="0097322D" w:rsidRPr="00475A6A"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5A6A">
              <w:rPr>
                <w:rFonts w:ascii="Arial" w:hAnsi="Arial" w:cs="Arial"/>
                <w:sz w:val="16"/>
                <w:szCs w:val="16"/>
              </w:rPr>
              <w:t>use water in energy-intensive ways, such as through water heating and pressurizing.</w:t>
            </w:r>
          </w:p>
          <w:p w14:paraId="49B30AE7" w14:textId="77777777" w:rsidR="0097322D" w:rsidRPr="003E3FDB"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5A6A">
              <w:rPr>
                <w:rFonts w:ascii="Arial" w:hAnsi="Arial" w:cs="Arial"/>
                <w:sz w:val="16"/>
                <w:szCs w:val="16"/>
              </w:rPr>
              <w:t>Consequently, the consumption of water in California requires approximately 20 percent</w:t>
            </w:r>
            <w:r w:rsidR="00E53939">
              <w:rPr>
                <w:rFonts w:ascii="Arial" w:hAnsi="Arial" w:cs="Arial"/>
                <w:sz w:val="16"/>
                <w:szCs w:val="16"/>
              </w:rPr>
              <w:t xml:space="preserve"> </w:t>
            </w:r>
            <w:r w:rsidRPr="00475A6A">
              <w:rPr>
                <w:rFonts w:ascii="Arial" w:hAnsi="Arial" w:cs="Arial"/>
                <w:sz w:val="16"/>
                <w:szCs w:val="16"/>
              </w:rPr>
              <w:t>of the state’s electricity, 30 percent of its non-power plant natural gas, and 88 million</w:t>
            </w:r>
            <w:r w:rsidR="00E53939">
              <w:rPr>
                <w:rFonts w:ascii="Arial" w:hAnsi="Arial" w:cs="Arial"/>
                <w:sz w:val="16"/>
                <w:szCs w:val="16"/>
              </w:rPr>
              <w:t xml:space="preserve"> </w:t>
            </w:r>
            <w:r w:rsidRPr="00475A6A">
              <w:rPr>
                <w:rFonts w:ascii="Arial" w:hAnsi="Arial" w:cs="Arial"/>
                <w:sz w:val="16"/>
                <w:szCs w:val="16"/>
              </w:rPr>
              <w:t>gallons of diesel fuel annually. The greenhouse gas emissions associated with water</w:t>
            </w:r>
            <w:r>
              <w:rPr>
                <w:rFonts w:ascii="Arial" w:hAnsi="Arial" w:cs="Arial"/>
                <w:sz w:val="16"/>
                <w:szCs w:val="16"/>
              </w:rPr>
              <w:t xml:space="preserve"> </w:t>
            </w:r>
            <w:r w:rsidRPr="00475A6A">
              <w:rPr>
                <w:rFonts w:ascii="Arial" w:hAnsi="Arial" w:cs="Arial"/>
                <w:sz w:val="16"/>
                <w:szCs w:val="16"/>
              </w:rPr>
              <w:t>related</w:t>
            </w:r>
            <w:r w:rsidR="00E53939">
              <w:rPr>
                <w:rFonts w:ascii="Arial" w:hAnsi="Arial" w:cs="Arial"/>
                <w:sz w:val="16"/>
                <w:szCs w:val="16"/>
              </w:rPr>
              <w:t xml:space="preserve"> </w:t>
            </w:r>
            <w:r w:rsidRPr="00475A6A">
              <w:rPr>
                <w:rFonts w:ascii="Arial" w:hAnsi="Arial" w:cs="Arial"/>
                <w:sz w:val="16"/>
                <w:szCs w:val="16"/>
              </w:rPr>
              <w:t>energy consumption total more than 100 million metric tons of carbon dioxide</w:t>
            </w:r>
            <w:r>
              <w:rPr>
                <w:rFonts w:ascii="Arial" w:hAnsi="Arial" w:cs="Arial"/>
                <w:sz w:val="16"/>
                <w:szCs w:val="16"/>
              </w:rPr>
              <w:t xml:space="preserve"> </w:t>
            </w:r>
            <w:r w:rsidRPr="00475A6A">
              <w:rPr>
                <w:rFonts w:ascii="Arial" w:hAnsi="Arial" w:cs="Arial"/>
                <w:sz w:val="16"/>
                <w:szCs w:val="16"/>
              </w:rPr>
              <w:t>equivalent</w:t>
            </w:r>
            <w:r w:rsidR="00E53939">
              <w:rPr>
                <w:rFonts w:ascii="Arial" w:hAnsi="Arial" w:cs="Arial"/>
                <w:sz w:val="16"/>
                <w:szCs w:val="16"/>
              </w:rPr>
              <w:t xml:space="preserve"> </w:t>
            </w:r>
            <w:r w:rsidRPr="00475A6A">
              <w:rPr>
                <w:rFonts w:ascii="Arial" w:hAnsi="Arial" w:cs="Arial"/>
                <w:sz w:val="16"/>
                <w:szCs w:val="16"/>
              </w:rPr>
              <w:t>gases, while the burning of carbon-based fuels to power the state’s water</w:t>
            </w:r>
            <w:r>
              <w:rPr>
                <w:rFonts w:ascii="Arial" w:hAnsi="Arial" w:cs="Arial"/>
                <w:sz w:val="16"/>
                <w:szCs w:val="16"/>
              </w:rPr>
              <w:t xml:space="preserve"> </w:t>
            </w:r>
            <w:r w:rsidRPr="00475A6A">
              <w:rPr>
                <w:rFonts w:ascii="Arial" w:hAnsi="Arial" w:cs="Arial"/>
                <w:sz w:val="16"/>
                <w:szCs w:val="16"/>
              </w:rPr>
              <w:t>infrastructure releases particulate matter that can cause asthma and other health</w:t>
            </w:r>
            <w:r>
              <w:rPr>
                <w:rFonts w:ascii="Arial" w:hAnsi="Arial" w:cs="Arial"/>
                <w:sz w:val="16"/>
                <w:szCs w:val="16"/>
              </w:rPr>
              <w:t xml:space="preserve"> </w:t>
            </w:r>
            <w:r w:rsidRPr="00475A6A">
              <w:rPr>
                <w:rFonts w:ascii="Arial" w:hAnsi="Arial" w:cs="Arial"/>
                <w:sz w:val="16"/>
                <w:szCs w:val="16"/>
              </w:rPr>
              <w:t>effects. Conserving water therefore means conserving energy and limiting pollution.</w:t>
            </w:r>
          </w:p>
        </w:tc>
      </w:tr>
      <w:tr w:rsidR="0097322D" w:rsidRPr="0031347A" w14:paraId="33C18E6B" w14:textId="77777777" w:rsidTr="000B1BEB">
        <w:trPr>
          <w:gridAfter w:val="4"/>
          <w:wAfter w:w="11800" w:type="dxa"/>
          <w:trHeight w:val="463"/>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D19049" w:themeFill="accent6"/>
          </w:tcPr>
          <w:p w14:paraId="0B48CA9F" w14:textId="77777777" w:rsidR="0097322D" w:rsidRPr="00FA66BF" w:rsidRDefault="0097322D" w:rsidP="00EC6391">
            <w:pPr>
              <w:autoSpaceDE w:val="0"/>
              <w:autoSpaceDN w:val="0"/>
              <w:adjustRightInd w:val="0"/>
              <w:jc w:val="right"/>
              <w:rPr>
                <w:rFonts w:ascii="Arial" w:hAnsi="Arial" w:cs="Arial"/>
                <w:b w:val="0"/>
              </w:rPr>
            </w:pPr>
          </w:p>
        </w:tc>
        <w:tc>
          <w:tcPr>
            <w:tcW w:w="14461" w:type="dxa"/>
            <w:gridSpan w:val="6"/>
            <w:tcBorders>
              <w:top w:val="nil"/>
              <w:left w:val="nil"/>
              <w:bottom w:val="nil"/>
              <w:right w:val="nil"/>
            </w:tcBorders>
            <w:shd w:val="clear" w:color="auto" w:fill="D19049" w:themeFill="accent6"/>
            <w:vAlign w:val="center"/>
          </w:tcPr>
          <w:p w14:paraId="0291F06F" w14:textId="77777777" w:rsidR="0097322D" w:rsidRPr="00F357CA" w:rsidRDefault="0097322D" w:rsidP="00A03EF2">
            <w:pPr>
              <w:pStyle w:val="Heading2"/>
              <w:outlineLvl w:val="1"/>
              <w:cnfStyle w:val="000000000000" w:firstRow="0" w:lastRow="0" w:firstColumn="0" w:lastColumn="0" w:oddVBand="0" w:evenVBand="0" w:oddHBand="0" w:evenHBand="0" w:firstRowFirstColumn="0" w:firstRowLastColumn="0" w:lastRowFirstColumn="0" w:lastRowLastColumn="0"/>
            </w:pPr>
            <w:r w:rsidRPr="00F357CA">
              <w:t>Region-Wide Multi-Watershed Management Areas</w:t>
            </w:r>
          </w:p>
        </w:tc>
      </w:tr>
      <w:tr w:rsidR="00857F42" w:rsidRPr="005B38C7" w14:paraId="6C2E8037" w14:textId="77777777" w:rsidTr="000B1BEB">
        <w:trPr>
          <w:gridAfter w:val="4"/>
          <w:wAfter w:w="11800" w:type="dxa"/>
          <w:trHeight w:val="283"/>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FB08C" w:themeFill="accent5"/>
          </w:tcPr>
          <w:p w14:paraId="23816C47" w14:textId="77777777" w:rsidR="00857F42" w:rsidRPr="00857F42" w:rsidRDefault="00857F42" w:rsidP="003E26B0">
            <w:pPr>
              <w:autoSpaceDE w:val="0"/>
              <w:autoSpaceDN w:val="0"/>
              <w:adjustRightInd w:val="0"/>
              <w:jc w:val="center"/>
              <w:rPr>
                <w:rFonts w:ascii="Arial" w:hAnsi="Arial" w:cs="Arial"/>
                <w:color w:val="auto"/>
              </w:rPr>
            </w:pPr>
          </w:p>
        </w:tc>
        <w:tc>
          <w:tcPr>
            <w:tcW w:w="14461" w:type="dxa"/>
            <w:gridSpan w:val="6"/>
            <w:tcBorders>
              <w:top w:val="nil"/>
              <w:left w:val="nil"/>
              <w:bottom w:val="nil"/>
              <w:right w:val="nil"/>
            </w:tcBorders>
            <w:shd w:val="clear" w:color="auto" w:fill="8FB08C" w:themeFill="accent5"/>
            <w:vAlign w:val="center"/>
          </w:tcPr>
          <w:p w14:paraId="37239C43" w14:textId="77777777" w:rsidR="00857F42" w:rsidRPr="00F357CA" w:rsidRDefault="00857F42" w:rsidP="00A03EF2">
            <w:pPr>
              <w:pStyle w:val="Heading3"/>
              <w:outlineLvl w:val="2"/>
              <w:cnfStyle w:val="000000000000" w:firstRow="0" w:lastRow="0" w:firstColumn="0" w:lastColumn="0" w:oddVBand="0" w:evenVBand="0" w:oddHBand="0" w:evenHBand="0" w:firstRowFirstColumn="0" w:firstRowLastColumn="0" w:lastRowFirstColumn="0" w:lastRowLastColumn="0"/>
            </w:pPr>
            <w:r w:rsidRPr="00F357CA">
              <w:t>State Water Resources Control Board (SWRCB)</w:t>
            </w:r>
          </w:p>
        </w:tc>
      </w:tr>
      <w:tr w:rsidR="00857F42" w:rsidRPr="0031347A" w14:paraId="28C1CE93"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FB08C" w:themeFill="accent5"/>
          </w:tcPr>
          <w:p w14:paraId="4EF9C1EE" w14:textId="77777777" w:rsidR="00857F42" w:rsidRDefault="00857F42" w:rsidP="003E26B0">
            <w:pPr>
              <w:rPr>
                <w:rFonts w:ascii="Arial" w:hAnsi="Arial" w:cs="Arial"/>
                <w:sz w:val="16"/>
                <w:szCs w:val="16"/>
              </w:rPr>
            </w:pPr>
          </w:p>
        </w:tc>
        <w:tc>
          <w:tcPr>
            <w:tcW w:w="2555" w:type="dxa"/>
            <w:tcBorders>
              <w:top w:val="nil"/>
              <w:left w:val="nil"/>
            </w:tcBorders>
            <w:vAlign w:val="center"/>
          </w:tcPr>
          <w:p w14:paraId="5E919C5A" w14:textId="77777777" w:rsidR="00857F42" w:rsidRPr="0031347A" w:rsidRDefault="00857F42"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Water Quality Control Plan for the Lahontan Region (Basin Plan)</w:t>
            </w:r>
          </w:p>
        </w:tc>
        <w:tc>
          <w:tcPr>
            <w:tcW w:w="836" w:type="dxa"/>
            <w:tcBorders>
              <w:top w:val="nil"/>
            </w:tcBorders>
            <w:vAlign w:val="center"/>
          </w:tcPr>
          <w:p w14:paraId="1328212F" w14:textId="77777777" w:rsidR="00857F42" w:rsidRPr="0031347A" w:rsidRDefault="00857F42"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1995</w:t>
            </w:r>
          </w:p>
        </w:tc>
        <w:tc>
          <w:tcPr>
            <w:tcW w:w="1260" w:type="dxa"/>
            <w:tcBorders>
              <w:top w:val="nil"/>
            </w:tcBorders>
            <w:vAlign w:val="center"/>
          </w:tcPr>
          <w:p w14:paraId="058DBE8D" w14:textId="77777777" w:rsidR="00857F42" w:rsidRPr="008E273D" w:rsidRDefault="00857F42"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Lahontan Region</w:t>
            </w:r>
          </w:p>
        </w:tc>
        <w:tc>
          <w:tcPr>
            <w:tcW w:w="1970" w:type="dxa"/>
            <w:tcBorders>
              <w:top w:val="nil"/>
            </w:tcBorders>
            <w:vAlign w:val="center"/>
          </w:tcPr>
          <w:p w14:paraId="29D3DCB9" w14:textId="77777777" w:rsidR="00857F42" w:rsidRPr="00527BED"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33" w:history="1">
              <w:r w:rsidR="00C35231" w:rsidRPr="00527BED">
                <w:rPr>
                  <w:rStyle w:val="Hyperlink"/>
                  <w:rFonts w:ascii="Arial" w:hAnsi="Arial" w:cs="Arial"/>
                  <w:sz w:val="15"/>
                  <w:szCs w:val="15"/>
                </w:rPr>
                <w:t>https://www.waterboards.ca.gov/lahontan/water_issues/programs/basin_plan/references.shtml</w:t>
              </w:r>
            </w:hyperlink>
          </w:p>
        </w:tc>
        <w:tc>
          <w:tcPr>
            <w:tcW w:w="1360" w:type="dxa"/>
            <w:tcBorders>
              <w:top w:val="nil"/>
            </w:tcBorders>
            <w:vAlign w:val="center"/>
          </w:tcPr>
          <w:p w14:paraId="3FC77335" w14:textId="77777777" w:rsidR="00857F42" w:rsidRPr="0062712B" w:rsidRDefault="00857F42"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SWRCB</w:t>
            </w:r>
          </w:p>
        </w:tc>
        <w:tc>
          <w:tcPr>
            <w:tcW w:w="6480" w:type="dxa"/>
            <w:tcBorders>
              <w:top w:val="nil"/>
            </w:tcBorders>
            <w:vAlign w:val="center"/>
          </w:tcPr>
          <w:p w14:paraId="619B9577" w14:textId="77777777" w:rsidR="00857F42" w:rsidRPr="0031347A" w:rsidRDefault="00857F42"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C6E8F">
              <w:rPr>
                <w:rFonts w:ascii="Arial" w:hAnsi="Arial" w:cs="Arial"/>
                <w:sz w:val="16"/>
                <w:szCs w:val="16"/>
              </w:rPr>
              <w:t>The California Regional Water Quality Control Board adopts and implements this Basin Plan for the Lahontan Region, which extends from the Oregon border to the northern Mojave Desert and includes all of California east of the Sierra Nevada crest. This plan sets forth water quality standards for the surface and ground waters in the region, identifies general types of water quality problems, identifies required or recommended control measures for these problems, and summarizes applicable provisions of separate State/Regional Board planning and policy documents and other water quality management plans.  This Plan also summarizes past and present water quality monitoring programs and identifies monitoring activities to provide the basis for future Basin Plan updates.</w:t>
            </w:r>
          </w:p>
        </w:tc>
      </w:tr>
      <w:tr w:rsidR="00857F42" w:rsidRPr="0031347A" w14:paraId="347DDBCA"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FB08C" w:themeFill="accent5"/>
          </w:tcPr>
          <w:p w14:paraId="2E1E96CD" w14:textId="77777777" w:rsidR="00857F42" w:rsidRDefault="00857F42" w:rsidP="003E26B0">
            <w:pPr>
              <w:rPr>
                <w:rFonts w:ascii="Arial" w:hAnsi="Arial" w:cs="Arial"/>
                <w:sz w:val="16"/>
                <w:szCs w:val="16"/>
              </w:rPr>
            </w:pPr>
          </w:p>
        </w:tc>
        <w:tc>
          <w:tcPr>
            <w:tcW w:w="2555" w:type="dxa"/>
            <w:tcBorders>
              <w:left w:val="nil"/>
              <w:bottom w:val="nil"/>
            </w:tcBorders>
            <w:vAlign w:val="center"/>
          </w:tcPr>
          <w:p w14:paraId="668BEF31" w14:textId="77777777" w:rsidR="00857F42" w:rsidRPr="0031347A" w:rsidRDefault="00857F42" w:rsidP="003E26B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State Water Resources Control Board: Watershed Management Initiative</w:t>
            </w:r>
          </w:p>
        </w:tc>
        <w:tc>
          <w:tcPr>
            <w:tcW w:w="836" w:type="dxa"/>
            <w:tcBorders>
              <w:bottom w:val="nil"/>
            </w:tcBorders>
            <w:vAlign w:val="center"/>
          </w:tcPr>
          <w:p w14:paraId="216417E6" w14:textId="77777777" w:rsidR="00857F42" w:rsidRPr="0031347A" w:rsidRDefault="00527BED"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1995-2016*</w:t>
            </w:r>
          </w:p>
        </w:tc>
        <w:tc>
          <w:tcPr>
            <w:tcW w:w="1260" w:type="dxa"/>
            <w:tcBorders>
              <w:bottom w:val="nil"/>
            </w:tcBorders>
            <w:vAlign w:val="center"/>
          </w:tcPr>
          <w:p w14:paraId="17F59804" w14:textId="77777777" w:rsidR="00857F42" w:rsidRPr="008E273D" w:rsidRDefault="00857F42"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Lahontan Region/ Upper Owens River</w:t>
            </w:r>
          </w:p>
        </w:tc>
        <w:tc>
          <w:tcPr>
            <w:tcW w:w="1970" w:type="dxa"/>
            <w:tcBorders>
              <w:bottom w:val="nil"/>
            </w:tcBorders>
            <w:vAlign w:val="center"/>
          </w:tcPr>
          <w:p w14:paraId="43D5938A" w14:textId="77777777" w:rsidR="00857F42" w:rsidRPr="00C35231"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34" w:history="1">
              <w:r w:rsidR="002B5C95">
                <w:rPr>
                  <w:rStyle w:val="Hyperlink"/>
                  <w:rFonts w:ascii="Arial" w:hAnsi="Arial" w:cs="Arial"/>
                  <w:sz w:val="15"/>
                  <w:szCs w:val="15"/>
                </w:rPr>
                <w:t>https://www.waterboards.ca.gov/lahontan/water_issues.html</w:t>
              </w:r>
            </w:hyperlink>
          </w:p>
        </w:tc>
        <w:tc>
          <w:tcPr>
            <w:tcW w:w="1360" w:type="dxa"/>
            <w:tcBorders>
              <w:bottom w:val="nil"/>
            </w:tcBorders>
            <w:vAlign w:val="center"/>
          </w:tcPr>
          <w:p w14:paraId="7389F6E9" w14:textId="77777777" w:rsidR="00857F42" w:rsidRPr="0062712B" w:rsidRDefault="00857F42"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SWRCB</w:t>
            </w:r>
          </w:p>
        </w:tc>
        <w:tc>
          <w:tcPr>
            <w:tcW w:w="6480" w:type="dxa"/>
            <w:tcBorders>
              <w:bottom w:val="nil"/>
            </w:tcBorders>
            <w:vAlign w:val="center"/>
          </w:tcPr>
          <w:p w14:paraId="0ED24A6C" w14:textId="77777777" w:rsidR="00857F42" w:rsidRPr="0031347A" w:rsidRDefault="00857F42"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52DA1">
              <w:rPr>
                <w:rFonts w:ascii="Arial" w:hAnsi="Arial" w:cs="Arial"/>
                <w:sz w:val="16"/>
                <w:szCs w:val="16"/>
              </w:rPr>
              <w:t xml:space="preserve">A five-year Strategic Plan guides the water resource protection efforts of the State and Regional Water Boards. A key component of the Strategic Plan is the Watershed Management Initiative (WMI.) The WMI promotes a watershed management approach for water quality protection.  It is intended to help meet our goal of providing water resources enhancement and restoration while balancing economic and environmental impacts. Each of the nine Regional Water Boards prepares its individual Chapter of the WMI, which is used both as an outreach and planning tool to identify the Region’s priorities and programs. The WMI Chapter is not a commitment to complete work but rather provides a </w:t>
            </w:r>
            <w:r w:rsidRPr="00C52DA1">
              <w:rPr>
                <w:rFonts w:ascii="Arial" w:hAnsi="Arial" w:cs="Arial"/>
                <w:sz w:val="16"/>
                <w:szCs w:val="16"/>
              </w:rPr>
              <w:lastRenderedPageBreak/>
              <w:t>framework to focus and integrate resources to more efficiently restore degraded waterways, encourage regional resource-based planning, and promote the use of urban and rural management practices for pollution control.</w:t>
            </w:r>
            <w:r>
              <w:rPr>
                <w:rFonts w:ascii="Arial" w:hAnsi="Arial" w:cs="Arial"/>
                <w:sz w:val="16"/>
                <w:szCs w:val="16"/>
              </w:rPr>
              <w:t xml:space="preserve"> The Upper Owens is called out specifically within the Inyo-Mono Region.</w:t>
            </w:r>
          </w:p>
        </w:tc>
      </w:tr>
      <w:tr w:rsidR="0097322D" w:rsidRPr="0031347A" w14:paraId="4B744D97" w14:textId="77777777" w:rsidTr="000B1BEB">
        <w:trPr>
          <w:gridAfter w:val="4"/>
          <w:wAfter w:w="11800" w:type="dxa"/>
          <w:trHeight w:val="301"/>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cPr>
          <w:p w14:paraId="106A3EF0" w14:textId="77777777" w:rsidR="0097322D" w:rsidRPr="00FA66BF" w:rsidRDefault="0097322D" w:rsidP="00624387">
            <w:pPr>
              <w:autoSpaceDE w:val="0"/>
              <w:autoSpaceDN w:val="0"/>
              <w:adjustRightInd w:val="0"/>
              <w:jc w:val="center"/>
              <w:rPr>
                <w:rFonts w:ascii="Arial" w:hAnsi="Arial" w:cs="Arial"/>
              </w:rPr>
            </w:pPr>
          </w:p>
        </w:tc>
        <w:tc>
          <w:tcPr>
            <w:tcW w:w="14461" w:type="dxa"/>
            <w:gridSpan w:val="6"/>
            <w:tcBorders>
              <w:top w:val="nil"/>
              <w:left w:val="nil"/>
              <w:bottom w:val="nil"/>
              <w:right w:val="nil"/>
            </w:tcBorders>
            <w:shd w:val="clear" w:color="auto" w:fill="FFF084" w:themeFill="accent2" w:themeFillTint="66"/>
            <w:vAlign w:val="center"/>
          </w:tcPr>
          <w:p w14:paraId="56FD38AE" w14:textId="77777777" w:rsidR="0097322D" w:rsidRPr="00F357CA" w:rsidRDefault="00857F42" w:rsidP="00A03EF2">
            <w:pPr>
              <w:pStyle w:val="Heading3"/>
              <w:outlineLvl w:val="2"/>
              <w:cnfStyle w:val="000000000000" w:firstRow="0" w:lastRow="0" w:firstColumn="0" w:lastColumn="0" w:oddVBand="0" w:evenVBand="0" w:oddHBand="0" w:evenHBand="0" w:firstRowFirstColumn="0" w:firstRowLastColumn="0" w:lastRowFirstColumn="0" w:lastRowLastColumn="0"/>
            </w:pPr>
            <w:r w:rsidRPr="00F357CA">
              <w:t>United States Forest Service (</w:t>
            </w:r>
            <w:r w:rsidR="0097322D" w:rsidRPr="00F357CA">
              <w:t>USFS</w:t>
            </w:r>
            <w:r w:rsidRPr="00F357CA">
              <w:t>)</w:t>
            </w:r>
          </w:p>
        </w:tc>
      </w:tr>
      <w:tr w:rsidR="0097322D" w:rsidRPr="0031347A" w14:paraId="6A507E8D"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cPr>
          <w:p w14:paraId="47D186A7" w14:textId="77777777" w:rsidR="0097322D" w:rsidRDefault="0097322D" w:rsidP="00842504">
            <w:pPr>
              <w:rPr>
                <w:rFonts w:ascii="Arial" w:hAnsi="Arial" w:cs="Arial"/>
                <w:sz w:val="16"/>
                <w:szCs w:val="16"/>
              </w:rPr>
            </w:pPr>
          </w:p>
        </w:tc>
        <w:tc>
          <w:tcPr>
            <w:tcW w:w="2555" w:type="dxa"/>
            <w:tcBorders>
              <w:top w:val="nil"/>
              <w:left w:val="nil"/>
            </w:tcBorders>
            <w:vAlign w:val="center"/>
          </w:tcPr>
          <w:p w14:paraId="4C27849E" w14:textId="77777777" w:rsidR="0097322D" w:rsidRPr="0031347A" w:rsidRDefault="0097322D" w:rsidP="00EE246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 summary of current trends and probable future trends in climate and climate driven processes on the Inyo National Forest and adjacent lands</w:t>
            </w:r>
          </w:p>
        </w:tc>
        <w:tc>
          <w:tcPr>
            <w:tcW w:w="836" w:type="dxa"/>
            <w:tcBorders>
              <w:top w:val="nil"/>
            </w:tcBorders>
            <w:vAlign w:val="center"/>
          </w:tcPr>
          <w:p w14:paraId="231773F9"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2011</w:t>
            </w:r>
          </w:p>
        </w:tc>
        <w:tc>
          <w:tcPr>
            <w:tcW w:w="1260" w:type="dxa"/>
            <w:tcBorders>
              <w:top w:val="nil"/>
            </w:tcBorders>
            <w:vAlign w:val="center"/>
          </w:tcPr>
          <w:p w14:paraId="55C8D160" w14:textId="77777777" w:rsidR="0097322D" w:rsidRPr="00800770"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770">
              <w:rPr>
                <w:rFonts w:ascii="Arial" w:hAnsi="Arial" w:cs="Arial"/>
                <w:sz w:val="16"/>
                <w:szCs w:val="16"/>
              </w:rPr>
              <w:t>Inyo National Forest, Inyo &amp; Mono Counties</w:t>
            </w:r>
          </w:p>
        </w:tc>
        <w:tc>
          <w:tcPr>
            <w:tcW w:w="1970" w:type="dxa"/>
            <w:tcBorders>
              <w:top w:val="nil"/>
            </w:tcBorders>
            <w:vAlign w:val="center"/>
          </w:tcPr>
          <w:p w14:paraId="14153961" w14:textId="77777777" w:rsidR="0097322D" w:rsidRPr="008C5966" w:rsidRDefault="00D95094"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35" w:history="1">
              <w:r w:rsidR="008C5966" w:rsidRPr="008C5966">
                <w:rPr>
                  <w:rStyle w:val="Hyperlink"/>
                  <w:rFonts w:ascii="Arial" w:hAnsi="Arial" w:cs="Arial"/>
                  <w:sz w:val="15"/>
                  <w:szCs w:val="15"/>
                </w:rPr>
                <w:t>https://inyo-monowater.org/wp-content/uploads/2011/09/InyoNF_ClimateChangeTrendSummary_1-27-11.pdf</w:t>
              </w:r>
            </w:hyperlink>
          </w:p>
        </w:tc>
        <w:tc>
          <w:tcPr>
            <w:tcW w:w="1360" w:type="dxa"/>
            <w:tcBorders>
              <w:top w:val="nil"/>
            </w:tcBorders>
            <w:vAlign w:val="center"/>
          </w:tcPr>
          <w:p w14:paraId="0D46E820" w14:textId="77777777" w:rsidR="0097322D" w:rsidRPr="0062712B" w:rsidRDefault="0097322D" w:rsidP="00EE24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USFS- Inyo N.F.</w:t>
            </w:r>
          </w:p>
        </w:tc>
        <w:tc>
          <w:tcPr>
            <w:tcW w:w="6480" w:type="dxa"/>
            <w:tcBorders>
              <w:top w:val="nil"/>
            </w:tcBorders>
            <w:vAlign w:val="center"/>
          </w:tcPr>
          <w:p w14:paraId="7443DBB4" w14:textId="77777777" w:rsidR="0097322D" w:rsidRPr="0031347A" w:rsidRDefault="002A61F0"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A61F0">
              <w:rPr>
                <w:rFonts w:ascii="Arial" w:hAnsi="Arial" w:cs="Arial"/>
                <w:sz w:val="16"/>
                <w:szCs w:val="16"/>
              </w:rPr>
              <w:t>Several types of data are presented to illustrate climatic patterns within the Inyo National Forest</w:t>
            </w:r>
            <w:r>
              <w:rPr>
                <w:rFonts w:ascii="Arial" w:hAnsi="Arial" w:cs="Arial"/>
                <w:sz w:val="16"/>
                <w:szCs w:val="16"/>
              </w:rPr>
              <w:t xml:space="preserve"> </w:t>
            </w:r>
            <w:r w:rsidRPr="002A61F0">
              <w:rPr>
                <w:rFonts w:ascii="Arial" w:hAnsi="Arial" w:cs="Arial"/>
                <w:sz w:val="16"/>
                <w:szCs w:val="16"/>
              </w:rPr>
              <w:t>and adjacent lands</w:t>
            </w:r>
            <w:r w:rsidR="00883307">
              <w:rPr>
                <w:rFonts w:ascii="Arial" w:hAnsi="Arial" w:cs="Arial"/>
                <w:sz w:val="16"/>
                <w:szCs w:val="16"/>
              </w:rPr>
              <w:t xml:space="preserve">. </w:t>
            </w:r>
            <w:r w:rsidRPr="002A61F0">
              <w:rPr>
                <w:rFonts w:ascii="Arial" w:hAnsi="Arial" w:cs="Arial"/>
                <w:sz w:val="16"/>
                <w:szCs w:val="16"/>
              </w:rPr>
              <w:t>First, spatially explicit</w:t>
            </w:r>
            <w:r>
              <w:rPr>
                <w:rFonts w:ascii="Arial" w:hAnsi="Arial" w:cs="Arial"/>
                <w:sz w:val="16"/>
                <w:szCs w:val="16"/>
              </w:rPr>
              <w:t xml:space="preserve"> </w:t>
            </w:r>
            <w:r w:rsidRPr="002A61F0">
              <w:rPr>
                <w:rFonts w:ascii="Arial" w:hAnsi="Arial" w:cs="Arial"/>
                <w:sz w:val="16"/>
                <w:szCs w:val="16"/>
              </w:rPr>
              <w:t>weather records are presented as maps. These are derived using data from the PRISM climate</w:t>
            </w:r>
            <w:r>
              <w:rPr>
                <w:rFonts w:ascii="Arial" w:hAnsi="Arial" w:cs="Arial"/>
                <w:sz w:val="16"/>
                <w:szCs w:val="16"/>
              </w:rPr>
              <w:t xml:space="preserve"> </w:t>
            </w:r>
            <w:r w:rsidRPr="002A61F0">
              <w:rPr>
                <w:rFonts w:ascii="Arial" w:hAnsi="Arial" w:cs="Arial"/>
                <w:sz w:val="16"/>
                <w:szCs w:val="16"/>
              </w:rPr>
              <w:t>dataset, which interpolates records from weather stations to all areas of the landscape for all</w:t>
            </w:r>
            <w:r>
              <w:rPr>
                <w:rFonts w:ascii="Arial" w:hAnsi="Arial" w:cs="Arial"/>
                <w:sz w:val="16"/>
                <w:szCs w:val="16"/>
              </w:rPr>
              <w:t xml:space="preserve"> </w:t>
            </w:r>
            <w:r w:rsidRPr="002A61F0">
              <w:rPr>
                <w:rFonts w:ascii="Arial" w:hAnsi="Arial" w:cs="Arial"/>
                <w:sz w:val="16"/>
                <w:szCs w:val="16"/>
              </w:rPr>
              <w:t>years beginning in the late 19th century (Daly et al. 1994, PRISM 2010). Second, weather data</w:t>
            </w:r>
            <w:r>
              <w:rPr>
                <w:rFonts w:ascii="Arial" w:hAnsi="Arial" w:cs="Arial"/>
                <w:sz w:val="16"/>
                <w:szCs w:val="16"/>
              </w:rPr>
              <w:t xml:space="preserve"> </w:t>
            </w:r>
            <w:r w:rsidRPr="002A61F0">
              <w:rPr>
                <w:rFonts w:ascii="Arial" w:hAnsi="Arial" w:cs="Arial"/>
                <w:sz w:val="16"/>
                <w:szCs w:val="16"/>
              </w:rPr>
              <w:t>are shown for the greater Mojave region http://www.wrcc.dri.edu/monitor/cal-mon/frames_version.htm</w:t>
            </w:r>
            <w:r w:rsidR="00B17ACD">
              <w:rPr>
                <w:rFonts w:ascii="Arial" w:hAnsi="Arial" w:cs="Arial"/>
                <w:sz w:val="16"/>
                <w:szCs w:val="16"/>
              </w:rPr>
              <w:t xml:space="preserve">l; </w:t>
            </w:r>
            <w:r w:rsidR="00883307">
              <w:rPr>
                <w:rFonts w:ascii="Arial" w:hAnsi="Arial" w:cs="Arial"/>
                <w:sz w:val="16"/>
                <w:szCs w:val="16"/>
              </w:rPr>
              <w:t>(</w:t>
            </w:r>
            <w:proofErr w:type="spellStart"/>
            <w:r w:rsidR="00B17ACD">
              <w:rPr>
                <w:rFonts w:ascii="Arial" w:hAnsi="Arial" w:cs="Arial"/>
                <w:sz w:val="16"/>
                <w:szCs w:val="16"/>
              </w:rPr>
              <w:t>Abatzoglou</w:t>
            </w:r>
            <w:proofErr w:type="spellEnd"/>
            <w:r w:rsidR="00B17ACD">
              <w:rPr>
                <w:rFonts w:ascii="Arial" w:hAnsi="Arial" w:cs="Arial"/>
                <w:sz w:val="16"/>
                <w:szCs w:val="16"/>
              </w:rPr>
              <w:t xml:space="preserve"> et al. 2009) as a </w:t>
            </w:r>
            <w:r w:rsidRPr="002A61F0">
              <w:rPr>
                <w:rFonts w:ascii="Arial" w:hAnsi="Arial" w:cs="Arial"/>
                <w:sz w:val="16"/>
                <w:szCs w:val="16"/>
              </w:rPr>
              <w:t>whole, which includes the Inyo Mountains in the southeastern I</w:t>
            </w:r>
            <w:r w:rsidR="00B17ACD">
              <w:rPr>
                <w:rFonts w:ascii="Arial" w:hAnsi="Arial" w:cs="Arial"/>
                <w:sz w:val="16"/>
                <w:szCs w:val="16"/>
              </w:rPr>
              <w:t xml:space="preserve">NF. This dataset is obtained by </w:t>
            </w:r>
            <w:r w:rsidRPr="002A61F0">
              <w:rPr>
                <w:rFonts w:ascii="Arial" w:hAnsi="Arial" w:cs="Arial"/>
                <w:sz w:val="16"/>
                <w:szCs w:val="16"/>
              </w:rPr>
              <w:t>averaging PRISM data across the Mojave region for each year begi</w:t>
            </w:r>
            <w:r w:rsidR="00B17ACD">
              <w:rPr>
                <w:rFonts w:ascii="Arial" w:hAnsi="Arial" w:cs="Arial"/>
                <w:sz w:val="16"/>
                <w:szCs w:val="16"/>
              </w:rPr>
              <w:t xml:space="preserve">nning in the late 19th century. </w:t>
            </w:r>
            <w:r w:rsidRPr="002A61F0">
              <w:rPr>
                <w:rFonts w:ascii="Arial" w:hAnsi="Arial" w:cs="Arial"/>
                <w:sz w:val="16"/>
                <w:szCs w:val="16"/>
              </w:rPr>
              <w:t>Finally, data are also presented from three weather stations within the INF with long-term</w:t>
            </w:r>
            <w:r w:rsidR="00B17ACD">
              <w:rPr>
                <w:rFonts w:ascii="Arial" w:hAnsi="Arial" w:cs="Arial"/>
                <w:sz w:val="16"/>
                <w:szCs w:val="16"/>
              </w:rPr>
              <w:t xml:space="preserve"> </w:t>
            </w:r>
            <w:r w:rsidRPr="002A61F0">
              <w:rPr>
                <w:rFonts w:ascii="Arial" w:hAnsi="Arial" w:cs="Arial"/>
                <w:sz w:val="16"/>
                <w:szCs w:val="16"/>
              </w:rPr>
              <w:t>meteorological records. Records from these sites provide an indicat</w:t>
            </w:r>
            <w:r w:rsidR="00B17ACD">
              <w:rPr>
                <w:rFonts w:ascii="Arial" w:hAnsi="Arial" w:cs="Arial"/>
                <w:sz w:val="16"/>
                <w:szCs w:val="16"/>
              </w:rPr>
              <w:t xml:space="preserve">ion of local-scale variation in </w:t>
            </w:r>
            <w:r w:rsidRPr="002A61F0">
              <w:rPr>
                <w:rFonts w:ascii="Arial" w:hAnsi="Arial" w:cs="Arial"/>
                <w:sz w:val="16"/>
                <w:szCs w:val="16"/>
              </w:rPr>
              <w:t>climate patterns, and how patterns at individual stations differ in t</w:t>
            </w:r>
            <w:r w:rsidR="00B17ACD">
              <w:rPr>
                <w:rFonts w:ascii="Arial" w:hAnsi="Arial" w:cs="Arial"/>
                <w:sz w:val="16"/>
                <w:szCs w:val="16"/>
              </w:rPr>
              <w:t xml:space="preserve">he extent to which they reflect </w:t>
            </w:r>
            <w:r w:rsidRPr="002A61F0">
              <w:rPr>
                <w:rFonts w:ascii="Arial" w:hAnsi="Arial" w:cs="Arial"/>
                <w:sz w:val="16"/>
                <w:szCs w:val="16"/>
              </w:rPr>
              <w:t>those seen at broader, regional scales.</w:t>
            </w:r>
          </w:p>
        </w:tc>
      </w:tr>
      <w:tr w:rsidR="0097322D" w:rsidRPr="0031347A" w14:paraId="1068DB0E"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cPr>
          <w:p w14:paraId="2D13D24C" w14:textId="77777777" w:rsidR="0097322D" w:rsidRDefault="0097322D" w:rsidP="00842504">
            <w:pPr>
              <w:rPr>
                <w:rFonts w:ascii="Arial" w:hAnsi="Arial" w:cs="Arial"/>
                <w:sz w:val="16"/>
                <w:szCs w:val="16"/>
              </w:rPr>
            </w:pPr>
          </w:p>
        </w:tc>
        <w:tc>
          <w:tcPr>
            <w:tcW w:w="2555" w:type="dxa"/>
            <w:tcBorders>
              <w:left w:val="nil"/>
            </w:tcBorders>
            <w:vAlign w:val="center"/>
          </w:tcPr>
          <w:p w14:paraId="6C7776BD" w14:textId="77777777" w:rsidR="0097322D" w:rsidRPr="0031347A" w:rsidRDefault="0097322D" w:rsidP="002902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Humboldt National Forest Land and Resource Management Plan</w:t>
            </w:r>
          </w:p>
        </w:tc>
        <w:tc>
          <w:tcPr>
            <w:tcW w:w="836" w:type="dxa"/>
            <w:vAlign w:val="center"/>
          </w:tcPr>
          <w:p w14:paraId="3E13154A" w14:textId="77777777" w:rsidR="0097322D" w:rsidRPr="0031347A" w:rsidRDefault="0097322D" w:rsidP="002902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1986</w:t>
            </w:r>
          </w:p>
        </w:tc>
        <w:tc>
          <w:tcPr>
            <w:tcW w:w="1260" w:type="dxa"/>
            <w:vAlign w:val="center"/>
          </w:tcPr>
          <w:p w14:paraId="7D248F9F" w14:textId="77777777" w:rsidR="0097322D" w:rsidRPr="00526703" w:rsidRDefault="0097322D" w:rsidP="002902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6703">
              <w:rPr>
                <w:rFonts w:ascii="Arial" w:hAnsi="Arial" w:cs="Arial"/>
                <w:sz w:val="16"/>
                <w:szCs w:val="16"/>
              </w:rPr>
              <w:t>North Mono County</w:t>
            </w:r>
          </w:p>
        </w:tc>
        <w:tc>
          <w:tcPr>
            <w:tcW w:w="1970" w:type="dxa"/>
            <w:vAlign w:val="center"/>
          </w:tcPr>
          <w:p w14:paraId="7EA6BB7F" w14:textId="77777777" w:rsidR="0097322D" w:rsidRPr="00C35231" w:rsidRDefault="00D95094" w:rsidP="002902C4">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36" w:history="1">
              <w:r w:rsidR="002902C4" w:rsidRPr="002902C4">
                <w:rPr>
                  <w:rStyle w:val="Hyperlink"/>
                  <w:rFonts w:ascii="Arial" w:hAnsi="Arial" w:cs="Arial"/>
                  <w:sz w:val="15"/>
                  <w:szCs w:val="15"/>
                </w:rPr>
                <w:t>https://inyo-monowater/Humboldt_LandResMgmtPlan_1986.pdf</w:t>
              </w:r>
            </w:hyperlink>
          </w:p>
        </w:tc>
        <w:tc>
          <w:tcPr>
            <w:tcW w:w="1360" w:type="dxa"/>
            <w:vAlign w:val="center"/>
          </w:tcPr>
          <w:p w14:paraId="5D73F756" w14:textId="77777777" w:rsidR="0097322D" w:rsidRPr="0062712B" w:rsidRDefault="0097322D" w:rsidP="00BC245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USFS-Inyo N.F.</w:t>
            </w:r>
          </w:p>
        </w:tc>
        <w:tc>
          <w:tcPr>
            <w:tcW w:w="6480" w:type="dxa"/>
            <w:vAlign w:val="center"/>
          </w:tcPr>
          <w:p w14:paraId="44E4965A" w14:textId="77777777" w:rsidR="0097322D" w:rsidRPr="0031347A" w:rsidRDefault="0097322D" w:rsidP="002902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6703">
              <w:rPr>
                <w:rFonts w:ascii="Arial" w:hAnsi="Arial" w:cs="Arial"/>
                <w:sz w:val="16"/>
                <w:szCs w:val="16"/>
              </w:rPr>
              <w:t>Work on Forest Plan revision has been suspended as resources and personnel are devoted to travel management, environmental analysis of grazing, fire and fuels management, and implementation of the American Recovery and Reinvestment Act. The Humboldt-</w:t>
            </w:r>
            <w:proofErr w:type="spellStart"/>
            <w:r w:rsidRPr="00526703">
              <w:rPr>
                <w:rFonts w:ascii="Arial" w:hAnsi="Arial" w:cs="Arial"/>
                <w:sz w:val="16"/>
                <w:szCs w:val="16"/>
              </w:rPr>
              <w:t>Toiyabe</w:t>
            </w:r>
            <w:proofErr w:type="spellEnd"/>
            <w:r w:rsidRPr="00526703">
              <w:rPr>
                <w:rFonts w:ascii="Arial" w:hAnsi="Arial" w:cs="Arial"/>
                <w:sz w:val="16"/>
                <w:szCs w:val="16"/>
              </w:rPr>
              <w:t xml:space="preserve"> National Forest will make a public announcement when Forest Plan revision is re-initiated.</w:t>
            </w:r>
          </w:p>
        </w:tc>
      </w:tr>
      <w:tr w:rsidR="0097322D" w:rsidRPr="0031347A" w14:paraId="05B068A1" w14:textId="77777777" w:rsidTr="000B1BEB">
        <w:trPr>
          <w:gridAfter w:val="4"/>
          <w:wAfter w:w="11800" w:type="dxa"/>
          <w:trHeight w:val="147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cPr>
          <w:p w14:paraId="21A87231" w14:textId="77777777" w:rsidR="0097322D" w:rsidRDefault="0097322D" w:rsidP="00842504">
            <w:pPr>
              <w:rPr>
                <w:rFonts w:ascii="Arial" w:hAnsi="Arial" w:cs="Arial"/>
                <w:sz w:val="16"/>
                <w:szCs w:val="16"/>
              </w:rPr>
            </w:pPr>
          </w:p>
        </w:tc>
        <w:tc>
          <w:tcPr>
            <w:tcW w:w="2555" w:type="dxa"/>
            <w:tcBorders>
              <w:left w:val="nil"/>
            </w:tcBorders>
            <w:vAlign w:val="center"/>
          </w:tcPr>
          <w:p w14:paraId="56318DED" w14:textId="77777777" w:rsidR="00AF5064" w:rsidRDefault="00AF5064" w:rsidP="002902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61EABEB" w14:textId="77777777" w:rsidR="0097322D" w:rsidRPr="0031347A" w:rsidRDefault="0097322D" w:rsidP="002902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Humboldt-</w:t>
            </w:r>
            <w:proofErr w:type="spellStart"/>
            <w:r>
              <w:rPr>
                <w:rFonts w:ascii="Arial" w:hAnsi="Arial" w:cs="Arial"/>
                <w:sz w:val="16"/>
                <w:szCs w:val="16"/>
              </w:rPr>
              <w:t>Toiyabe</w:t>
            </w:r>
            <w:proofErr w:type="spellEnd"/>
            <w:r>
              <w:rPr>
                <w:rFonts w:ascii="Arial" w:hAnsi="Arial" w:cs="Arial"/>
                <w:sz w:val="16"/>
                <w:szCs w:val="16"/>
              </w:rPr>
              <w:t xml:space="preserve"> National Forest Climate Change Vulnerability Report</w:t>
            </w:r>
          </w:p>
        </w:tc>
        <w:tc>
          <w:tcPr>
            <w:tcW w:w="836" w:type="dxa"/>
            <w:vAlign w:val="center"/>
          </w:tcPr>
          <w:p w14:paraId="21B622A6" w14:textId="77777777" w:rsidR="00AF5064" w:rsidRDefault="00AF5064" w:rsidP="00BC24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35C10B2" w14:textId="77777777" w:rsidR="0097322D" w:rsidRPr="0031347A" w:rsidRDefault="0097322D" w:rsidP="00BC24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2011</w:t>
            </w:r>
          </w:p>
        </w:tc>
        <w:tc>
          <w:tcPr>
            <w:tcW w:w="1260" w:type="dxa"/>
            <w:vAlign w:val="center"/>
          </w:tcPr>
          <w:p w14:paraId="5DF96710" w14:textId="77777777" w:rsidR="00AF5064" w:rsidRDefault="00AF5064" w:rsidP="002902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3F3A7F4" w14:textId="77777777" w:rsidR="0097322D" w:rsidRPr="00526703" w:rsidRDefault="0097322D" w:rsidP="002902C4">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6703">
              <w:rPr>
                <w:rFonts w:ascii="Arial" w:hAnsi="Arial" w:cs="Arial"/>
                <w:sz w:val="16"/>
                <w:szCs w:val="16"/>
              </w:rPr>
              <w:t>Mono County</w:t>
            </w:r>
          </w:p>
        </w:tc>
        <w:tc>
          <w:tcPr>
            <w:tcW w:w="1970" w:type="dxa"/>
            <w:vAlign w:val="center"/>
          </w:tcPr>
          <w:p w14:paraId="757F1EFE" w14:textId="77777777" w:rsidR="00E355DD" w:rsidRPr="002902C4" w:rsidRDefault="00D95094" w:rsidP="002902C4">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37" w:history="1">
              <w:r w:rsidR="00E355DD" w:rsidRPr="002902C4">
                <w:rPr>
                  <w:rStyle w:val="Hyperlink"/>
                  <w:rFonts w:ascii="Arial" w:hAnsi="Arial" w:cs="Arial"/>
                  <w:sz w:val="15"/>
                  <w:szCs w:val="15"/>
                </w:rPr>
                <w:t>https://www.fs.usda.gov/Internet/FSE_DOCUMENTS/stelprdb5294901.pdf</w:t>
              </w:r>
            </w:hyperlink>
          </w:p>
        </w:tc>
        <w:tc>
          <w:tcPr>
            <w:tcW w:w="1360" w:type="dxa"/>
            <w:vAlign w:val="center"/>
          </w:tcPr>
          <w:p w14:paraId="28D4F0EF" w14:textId="77777777" w:rsidR="0097322D" w:rsidRPr="0062712B" w:rsidRDefault="0097322D" w:rsidP="00BC245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USFS</w:t>
            </w:r>
          </w:p>
        </w:tc>
        <w:tc>
          <w:tcPr>
            <w:tcW w:w="6480" w:type="dxa"/>
            <w:vAlign w:val="center"/>
          </w:tcPr>
          <w:p w14:paraId="0C2BC1A4" w14:textId="77777777" w:rsidR="0097322D" w:rsidRPr="0031347A" w:rsidRDefault="0097322D" w:rsidP="002902C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32283">
              <w:rPr>
                <w:rFonts w:ascii="Arial" w:hAnsi="Arial" w:cs="Arial"/>
                <w:sz w:val="16"/>
                <w:szCs w:val="16"/>
              </w:rPr>
              <w:t>Through research on woodrat middens and pollen deposition records, scientists have been able to examine changes in vegetation from the late Pleistocene (the last epoch of glacial activity) through the Holocene (11,000 years ago to present time – a period of post-glacial climate stabilization and warming). Past vegetation changes associated with climate variation provide a basis for predicting future risks associated with current climate change and a growing human interaction with natural processes. The following is a short summary of climate changes and associated biological adjustments that have occurred.</w:t>
            </w:r>
          </w:p>
        </w:tc>
      </w:tr>
      <w:tr w:rsidR="0097322D" w:rsidRPr="0031347A" w14:paraId="0DAE234D" w14:textId="77777777" w:rsidTr="000B1BEB">
        <w:trPr>
          <w:gridAfter w:val="4"/>
          <w:wAfter w:w="11800" w:type="dxa"/>
          <w:cantSplit/>
          <w:trHeight w:val="1173"/>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extDirection w:val="btLr"/>
          </w:tcPr>
          <w:p w14:paraId="5BAA96DE" w14:textId="77777777" w:rsidR="0097322D" w:rsidRPr="0029736A" w:rsidRDefault="0097322D" w:rsidP="0029736A">
            <w:pPr>
              <w:ind w:left="113" w:right="113"/>
              <w:rPr>
                <w:rFonts w:ascii="Arial" w:hAnsi="Arial" w:cs="Arial"/>
                <w:color w:val="auto"/>
              </w:rPr>
            </w:pPr>
          </w:p>
        </w:tc>
        <w:tc>
          <w:tcPr>
            <w:tcW w:w="2555" w:type="dxa"/>
            <w:tcBorders>
              <w:left w:val="nil"/>
            </w:tcBorders>
            <w:vAlign w:val="center"/>
          </w:tcPr>
          <w:p w14:paraId="3A6AAD32" w14:textId="77777777" w:rsidR="0097322D" w:rsidRPr="0031347A" w:rsidRDefault="001F4B30" w:rsidP="001F4B3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Inyo National Forest Land and Resource </w:t>
            </w:r>
            <w:r w:rsidR="0097322D">
              <w:rPr>
                <w:rFonts w:ascii="Arial" w:hAnsi="Arial" w:cs="Arial"/>
                <w:sz w:val="16"/>
                <w:szCs w:val="16"/>
              </w:rPr>
              <w:t xml:space="preserve">Management Plan </w:t>
            </w:r>
          </w:p>
        </w:tc>
        <w:tc>
          <w:tcPr>
            <w:tcW w:w="836" w:type="dxa"/>
            <w:vAlign w:val="center"/>
          </w:tcPr>
          <w:p w14:paraId="29833C3E" w14:textId="77777777" w:rsidR="00136E7D" w:rsidRPr="0031347A" w:rsidRDefault="0097322D" w:rsidP="00136E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1988</w:t>
            </w:r>
          </w:p>
        </w:tc>
        <w:tc>
          <w:tcPr>
            <w:tcW w:w="1260" w:type="dxa"/>
            <w:vAlign w:val="center"/>
          </w:tcPr>
          <w:p w14:paraId="2AAAF1A3"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National Forest, Inyo &amp; Mono Counties</w:t>
            </w:r>
          </w:p>
        </w:tc>
        <w:tc>
          <w:tcPr>
            <w:tcW w:w="1970" w:type="dxa"/>
            <w:vAlign w:val="center"/>
          </w:tcPr>
          <w:p w14:paraId="7B04CF41" w14:textId="77777777" w:rsidR="0097322D" w:rsidRPr="00C35231" w:rsidRDefault="00D95094"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38" w:history="1">
              <w:r w:rsidR="0097322D" w:rsidRPr="00C35231">
                <w:rPr>
                  <w:rStyle w:val="Hyperlink"/>
                  <w:rFonts w:ascii="Arial" w:hAnsi="Arial" w:cs="Arial"/>
                  <w:sz w:val="15"/>
                  <w:szCs w:val="15"/>
                </w:rPr>
                <w:t>INF General Management Plan</w:t>
              </w:r>
            </w:hyperlink>
            <w:r w:rsidR="0097322D" w:rsidRPr="00C35231">
              <w:rPr>
                <w:rFonts w:ascii="Arial" w:hAnsi="Arial" w:cs="Arial"/>
                <w:sz w:val="15"/>
                <w:szCs w:val="15"/>
                <w:u w:val="single"/>
              </w:rPr>
              <w:t xml:space="preserve">    </w:t>
            </w:r>
          </w:p>
          <w:p w14:paraId="028FF70A" w14:textId="77777777" w:rsidR="0097322D" w:rsidRPr="00C35231"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
        </w:tc>
        <w:tc>
          <w:tcPr>
            <w:tcW w:w="1360" w:type="dxa"/>
            <w:vAlign w:val="center"/>
          </w:tcPr>
          <w:p w14:paraId="6804E903" w14:textId="77777777" w:rsidR="0097322D" w:rsidRPr="0062712B" w:rsidRDefault="0097322D" w:rsidP="00EE24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USFS- Inyo N.F.</w:t>
            </w:r>
          </w:p>
        </w:tc>
        <w:tc>
          <w:tcPr>
            <w:tcW w:w="6480" w:type="dxa"/>
            <w:vAlign w:val="center"/>
          </w:tcPr>
          <w:p w14:paraId="1F6C02A4" w14:textId="77777777" w:rsidR="0097322D" w:rsidRPr="0031347A"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11224">
              <w:rPr>
                <w:rFonts w:ascii="Arial" w:hAnsi="Arial" w:cs="Arial"/>
                <w:sz w:val="16"/>
                <w:szCs w:val="16"/>
              </w:rPr>
              <w:t xml:space="preserve">This Plan provides direction for the management of all lands and resources administered by the Inyo National Forest and documents the environmental analyses conducted as part of the planning process. Describes current conditions and need for management actions. </w:t>
            </w:r>
            <w:r w:rsidR="00120559" w:rsidRPr="00D11224">
              <w:rPr>
                <w:rFonts w:ascii="Arial" w:hAnsi="Arial" w:cs="Arial"/>
                <w:sz w:val="16"/>
                <w:szCs w:val="16"/>
              </w:rPr>
              <w:t>The plan lists alternatives and proposed actions</w:t>
            </w:r>
            <w:r w:rsidRPr="00D11224">
              <w:rPr>
                <w:rFonts w:ascii="Arial" w:hAnsi="Arial" w:cs="Arial"/>
                <w:sz w:val="16"/>
                <w:szCs w:val="16"/>
              </w:rPr>
              <w:t xml:space="preserve"> describes affected environment and environmental consequences.   </w:t>
            </w:r>
            <w:r w:rsidRPr="001F4B30">
              <w:rPr>
                <w:rFonts w:ascii="Arial" w:hAnsi="Arial" w:cs="Arial"/>
                <w:sz w:val="16"/>
                <w:szCs w:val="16"/>
              </w:rPr>
              <w:t>In 2009 an update was given explaining the planning moratorium the Inyo National Forest is subjected to under Federal Law.</w:t>
            </w:r>
            <w:r>
              <w:rPr>
                <w:rFonts w:ascii="Arial" w:hAnsi="Arial" w:cs="Arial"/>
                <w:sz w:val="16"/>
                <w:szCs w:val="16"/>
              </w:rPr>
              <w:t xml:space="preserve"> </w:t>
            </w:r>
          </w:p>
        </w:tc>
      </w:tr>
      <w:tr w:rsidR="0097322D" w:rsidRPr="0031347A" w14:paraId="01CB253A" w14:textId="77777777" w:rsidTr="000B1BEB">
        <w:trPr>
          <w:gridAfter w:val="4"/>
          <w:wAfter w:w="11800" w:type="dxa"/>
          <w:cantSplit/>
          <w:trHeight w:val="1038"/>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extDirection w:val="btLr"/>
          </w:tcPr>
          <w:p w14:paraId="6C8CECA7" w14:textId="77777777" w:rsidR="0097322D" w:rsidRPr="0029736A" w:rsidRDefault="0097322D" w:rsidP="00271A06">
            <w:pPr>
              <w:ind w:left="113" w:right="113"/>
              <w:jc w:val="right"/>
              <w:rPr>
                <w:rFonts w:ascii="Arial" w:hAnsi="Arial" w:cs="Arial"/>
                <w:color w:val="auto"/>
              </w:rPr>
            </w:pPr>
            <w:r w:rsidRPr="002B7F62">
              <w:rPr>
                <w:rFonts w:ascii="Arial" w:hAnsi="Arial" w:cs="Arial"/>
                <w:color w:val="auto"/>
                <w:sz w:val="20"/>
                <w:szCs w:val="20"/>
              </w:rPr>
              <w:t>USFS</w:t>
            </w:r>
          </w:p>
        </w:tc>
        <w:tc>
          <w:tcPr>
            <w:tcW w:w="2555" w:type="dxa"/>
            <w:tcBorders>
              <w:left w:val="nil"/>
            </w:tcBorders>
            <w:vAlign w:val="center"/>
          </w:tcPr>
          <w:p w14:paraId="755FBEE5" w14:textId="77777777" w:rsidR="0097322D" w:rsidRPr="0031347A" w:rsidRDefault="0097322D" w:rsidP="00EE246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Inyo National Forest Wilderness Management Plan </w:t>
            </w:r>
            <w:r w:rsidR="00136E7D">
              <w:rPr>
                <w:rFonts w:ascii="Arial" w:hAnsi="Arial" w:cs="Arial"/>
                <w:sz w:val="16"/>
                <w:szCs w:val="16"/>
              </w:rPr>
              <w:t>revision and EIS</w:t>
            </w:r>
          </w:p>
        </w:tc>
        <w:tc>
          <w:tcPr>
            <w:tcW w:w="836" w:type="dxa"/>
            <w:vAlign w:val="center"/>
          </w:tcPr>
          <w:p w14:paraId="752B5DAF"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w:t>
            </w:r>
            <w:r w:rsidR="00136E7D">
              <w:rPr>
                <w:rFonts w:ascii="Arial" w:hAnsi="Arial" w:cs="Arial"/>
                <w:sz w:val="16"/>
                <w:szCs w:val="16"/>
              </w:rPr>
              <w:t>01</w:t>
            </w:r>
          </w:p>
        </w:tc>
        <w:tc>
          <w:tcPr>
            <w:tcW w:w="1260" w:type="dxa"/>
            <w:vAlign w:val="center"/>
          </w:tcPr>
          <w:p w14:paraId="1BB60494"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National Forest, Inyo &amp; Mono Counties</w:t>
            </w:r>
          </w:p>
        </w:tc>
        <w:tc>
          <w:tcPr>
            <w:tcW w:w="1970" w:type="dxa"/>
            <w:vAlign w:val="center"/>
          </w:tcPr>
          <w:p w14:paraId="30DA5AF0" w14:textId="77777777" w:rsidR="0097322D" w:rsidRPr="00C35231" w:rsidRDefault="00D95094"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39" w:history="1">
              <w:r w:rsidR="002B5C95">
                <w:rPr>
                  <w:rStyle w:val="Hyperlink"/>
                  <w:rFonts w:ascii="Arial" w:hAnsi="Arial" w:cs="Arial"/>
                  <w:sz w:val="15"/>
                  <w:szCs w:val="15"/>
                </w:rPr>
                <w:t>http://www.fs.usda.gov/wps/portal/fsinternet</w:t>
              </w:r>
            </w:hyperlink>
          </w:p>
        </w:tc>
        <w:tc>
          <w:tcPr>
            <w:tcW w:w="1360" w:type="dxa"/>
            <w:vAlign w:val="center"/>
          </w:tcPr>
          <w:p w14:paraId="43DF735E" w14:textId="77777777" w:rsidR="0097322D" w:rsidRPr="0062712B" w:rsidRDefault="0097322D" w:rsidP="00EE24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USFS-Inyo N.F.</w:t>
            </w:r>
          </w:p>
        </w:tc>
        <w:tc>
          <w:tcPr>
            <w:tcW w:w="6480" w:type="dxa"/>
            <w:vAlign w:val="center"/>
          </w:tcPr>
          <w:p w14:paraId="6E59B03E" w14:textId="77777777" w:rsidR="0097322D" w:rsidRPr="0031347A" w:rsidRDefault="00840E24"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40E24">
              <w:rPr>
                <w:rFonts w:ascii="Arial" w:hAnsi="Arial" w:cs="Arial"/>
                <w:sz w:val="16"/>
                <w:szCs w:val="16"/>
              </w:rPr>
              <w:t>This document is the Final Environmental Impact Statement (FEI</w:t>
            </w:r>
            <w:r>
              <w:rPr>
                <w:rFonts w:ascii="Arial" w:hAnsi="Arial" w:cs="Arial"/>
                <w:sz w:val="16"/>
                <w:szCs w:val="16"/>
              </w:rPr>
              <w:t xml:space="preserve">S) that analyzes the effects of </w:t>
            </w:r>
            <w:r w:rsidRPr="00840E24">
              <w:rPr>
                <w:rFonts w:ascii="Arial" w:hAnsi="Arial" w:cs="Arial"/>
                <w:sz w:val="16"/>
                <w:szCs w:val="16"/>
              </w:rPr>
              <w:t xml:space="preserve">proposed amendments to the Land and Resource Management </w:t>
            </w:r>
            <w:r>
              <w:rPr>
                <w:rFonts w:ascii="Arial" w:hAnsi="Arial" w:cs="Arial"/>
                <w:sz w:val="16"/>
                <w:szCs w:val="16"/>
              </w:rPr>
              <w:t xml:space="preserve">Plans (LRMP) for the Sierra and </w:t>
            </w:r>
            <w:r w:rsidRPr="00840E24">
              <w:rPr>
                <w:rFonts w:ascii="Arial" w:hAnsi="Arial" w:cs="Arial"/>
                <w:sz w:val="16"/>
                <w:szCs w:val="16"/>
              </w:rPr>
              <w:t xml:space="preserve">Inyo National Forests with respect to management direction for the Ansel Adams, John Muir, </w:t>
            </w:r>
            <w:r>
              <w:rPr>
                <w:rFonts w:ascii="Arial" w:hAnsi="Arial" w:cs="Arial"/>
                <w:sz w:val="16"/>
                <w:szCs w:val="16"/>
              </w:rPr>
              <w:t xml:space="preserve">and </w:t>
            </w:r>
            <w:proofErr w:type="spellStart"/>
            <w:r w:rsidRPr="00840E24">
              <w:rPr>
                <w:rFonts w:ascii="Arial" w:hAnsi="Arial" w:cs="Arial"/>
                <w:sz w:val="16"/>
                <w:szCs w:val="16"/>
              </w:rPr>
              <w:t>Dinkey</w:t>
            </w:r>
            <w:proofErr w:type="spellEnd"/>
            <w:r w:rsidRPr="00840E24">
              <w:rPr>
                <w:rFonts w:ascii="Arial" w:hAnsi="Arial" w:cs="Arial"/>
                <w:sz w:val="16"/>
                <w:szCs w:val="16"/>
              </w:rPr>
              <w:t xml:space="preserve"> Lakes Wildernesses and replacement of the existing wilderness management plans.</w:t>
            </w:r>
          </w:p>
        </w:tc>
      </w:tr>
      <w:tr w:rsidR="0097322D" w:rsidRPr="0031347A" w14:paraId="7B911F92" w14:textId="77777777" w:rsidTr="000B1BEB">
        <w:trPr>
          <w:gridAfter w:val="4"/>
          <w:wAfter w:w="11800" w:type="dxa"/>
          <w:trHeight w:val="1218"/>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cPr>
          <w:p w14:paraId="695FC85B" w14:textId="77777777" w:rsidR="0097322D" w:rsidRDefault="0097322D" w:rsidP="00842504">
            <w:pPr>
              <w:rPr>
                <w:rFonts w:ascii="Arial" w:hAnsi="Arial" w:cs="Arial"/>
                <w:sz w:val="16"/>
                <w:szCs w:val="16"/>
              </w:rPr>
            </w:pPr>
          </w:p>
        </w:tc>
        <w:tc>
          <w:tcPr>
            <w:tcW w:w="2555" w:type="dxa"/>
            <w:tcBorders>
              <w:left w:val="nil"/>
            </w:tcBorders>
            <w:vAlign w:val="center"/>
          </w:tcPr>
          <w:p w14:paraId="1A96444C" w14:textId="77777777" w:rsidR="0097322D" w:rsidRPr="0031347A" w:rsidRDefault="0097322D" w:rsidP="00EE246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Kern Wild and Scenic River Management Plan (North &amp; South Forks)</w:t>
            </w:r>
          </w:p>
        </w:tc>
        <w:tc>
          <w:tcPr>
            <w:tcW w:w="836" w:type="dxa"/>
            <w:vAlign w:val="center"/>
          </w:tcPr>
          <w:p w14:paraId="11C6DE0C"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1994</w:t>
            </w:r>
          </w:p>
        </w:tc>
        <w:tc>
          <w:tcPr>
            <w:tcW w:w="1260" w:type="dxa"/>
            <w:vAlign w:val="center"/>
          </w:tcPr>
          <w:p w14:paraId="15411BF3"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Kern River Watershed</w:t>
            </w:r>
          </w:p>
        </w:tc>
        <w:tc>
          <w:tcPr>
            <w:tcW w:w="1970" w:type="dxa"/>
            <w:vAlign w:val="center"/>
          </w:tcPr>
          <w:p w14:paraId="7DD9E57B" w14:textId="77777777" w:rsidR="0097322D" w:rsidRPr="00C35231" w:rsidRDefault="00D95094"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40" w:history="1">
              <w:r w:rsidR="0031601A" w:rsidRPr="00C35231">
                <w:rPr>
                  <w:rStyle w:val="Hyperlink"/>
                  <w:rFonts w:ascii="Arial" w:hAnsi="Arial" w:cs="Arial"/>
                  <w:sz w:val="15"/>
                  <w:szCs w:val="15"/>
                </w:rPr>
                <w:t>https://www.rivers.gov/documents/plans/kern-plan.pdf</w:t>
              </w:r>
            </w:hyperlink>
          </w:p>
        </w:tc>
        <w:tc>
          <w:tcPr>
            <w:tcW w:w="1360" w:type="dxa"/>
            <w:vAlign w:val="center"/>
          </w:tcPr>
          <w:p w14:paraId="2B45A655" w14:textId="77777777" w:rsidR="0097322D" w:rsidRPr="0062712B" w:rsidRDefault="0097322D" w:rsidP="00EE24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USFS-Inyo N.F.</w:t>
            </w:r>
          </w:p>
        </w:tc>
        <w:tc>
          <w:tcPr>
            <w:tcW w:w="6480" w:type="dxa"/>
            <w:vAlign w:val="center"/>
          </w:tcPr>
          <w:p w14:paraId="2A0ACE17" w14:textId="77777777" w:rsidR="0097322D" w:rsidRPr="00C01381"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This document presents reasons for selecting Alternative 3 to implement the management plan for the North and South Forks of the Kern Wild and Scenic River for the next 10 to 15 years.  </w:t>
            </w:r>
            <w:r w:rsidR="00120559">
              <w:rPr>
                <w:rFonts w:ascii="Arial" w:hAnsi="Arial" w:cs="Arial"/>
                <w:sz w:val="16"/>
                <w:szCs w:val="16"/>
              </w:rPr>
              <w:t>Long-term estimates of the Alternatives’ environmental and economic attributes</w:t>
            </w:r>
            <w:r>
              <w:rPr>
                <w:rFonts w:ascii="Arial" w:hAnsi="Arial" w:cs="Arial"/>
                <w:sz w:val="16"/>
                <w:szCs w:val="16"/>
              </w:rPr>
              <w:t xml:space="preserve"> contained in the environmental impact statement were considered in the decision. The Comprehensive Management Plan will be an amendment to the Inyo and Sequoia Forest Land and Resource Management Plans.</w:t>
            </w:r>
          </w:p>
        </w:tc>
      </w:tr>
      <w:tr w:rsidR="0097322D" w:rsidRPr="0031347A" w14:paraId="30EECB40" w14:textId="77777777" w:rsidTr="000B1BEB">
        <w:trPr>
          <w:gridAfter w:val="4"/>
          <w:wAfter w:w="11800" w:type="dxa"/>
          <w:trHeight w:val="795"/>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cPr>
          <w:p w14:paraId="09750E5E" w14:textId="77777777" w:rsidR="0097322D" w:rsidRDefault="0097322D" w:rsidP="00842504">
            <w:pPr>
              <w:rPr>
                <w:rFonts w:ascii="Arial" w:hAnsi="Arial" w:cs="Arial"/>
                <w:sz w:val="16"/>
                <w:szCs w:val="16"/>
              </w:rPr>
            </w:pPr>
          </w:p>
        </w:tc>
        <w:tc>
          <w:tcPr>
            <w:tcW w:w="2555" w:type="dxa"/>
            <w:tcBorders>
              <w:left w:val="nil"/>
            </w:tcBorders>
            <w:vAlign w:val="center"/>
          </w:tcPr>
          <w:p w14:paraId="6AB4D608" w14:textId="77777777" w:rsidR="0097322D" w:rsidRPr="0031347A" w:rsidRDefault="0097322D" w:rsidP="00EE246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Sierra Nevada Forest Plan Amendment</w:t>
            </w:r>
          </w:p>
        </w:tc>
        <w:tc>
          <w:tcPr>
            <w:tcW w:w="836" w:type="dxa"/>
            <w:vAlign w:val="center"/>
          </w:tcPr>
          <w:p w14:paraId="3683DF5A" w14:textId="77777777" w:rsidR="0097322D" w:rsidRPr="0031347A" w:rsidRDefault="0031601A"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2004</w:t>
            </w:r>
          </w:p>
        </w:tc>
        <w:tc>
          <w:tcPr>
            <w:tcW w:w="1260" w:type="dxa"/>
            <w:vAlign w:val="center"/>
          </w:tcPr>
          <w:p w14:paraId="7C1C4F7E"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Sierra Nevada forests</w:t>
            </w:r>
          </w:p>
        </w:tc>
        <w:tc>
          <w:tcPr>
            <w:tcW w:w="1970" w:type="dxa"/>
            <w:vAlign w:val="center"/>
          </w:tcPr>
          <w:p w14:paraId="65227FC5" w14:textId="77777777" w:rsidR="0097322D" w:rsidRPr="006D3818" w:rsidRDefault="00D95094"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41" w:history="1">
              <w:r w:rsidR="0097322D" w:rsidRPr="006D3818">
                <w:rPr>
                  <w:rStyle w:val="Hyperlink"/>
                  <w:rFonts w:ascii="Arial" w:hAnsi="Arial" w:cs="Arial"/>
                  <w:sz w:val="15"/>
                  <w:szCs w:val="15"/>
                </w:rPr>
                <w:t>http://www.fs.fed.us/r5/snfpa/final-seis/</w:t>
              </w:r>
            </w:hyperlink>
          </w:p>
        </w:tc>
        <w:tc>
          <w:tcPr>
            <w:tcW w:w="1360" w:type="dxa"/>
            <w:vAlign w:val="center"/>
          </w:tcPr>
          <w:p w14:paraId="778C9117" w14:textId="77777777" w:rsidR="0097322D" w:rsidRPr="0062712B" w:rsidRDefault="0097322D" w:rsidP="00EE24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USFS</w:t>
            </w:r>
          </w:p>
        </w:tc>
        <w:tc>
          <w:tcPr>
            <w:tcW w:w="6480" w:type="dxa"/>
            <w:vAlign w:val="center"/>
          </w:tcPr>
          <w:p w14:paraId="66A7081A" w14:textId="77777777" w:rsidR="0097322D" w:rsidRPr="0031347A"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F48F0">
              <w:rPr>
                <w:rFonts w:ascii="Arial" w:hAnsi="Arial" w:cs="Arial"/>
                <w:sz w:val="16"/>
                <w:szCs w:val="16"/>
              </w:rPr>
              <w:t xml:space="preserve">Amendment to the January 2001 Sierra Nevada Forest Plan. Plan adopts integrated strategy for vegetation management to reduce risk of wildfire to communities and to protect old forests, wildlife habitats and watersheds.  Includes specific management strategies, actions and requirements to manage forest lands.  </w:t>
            </w:r>
          </w:p>
        </w:tc>
      </w:tr>
      <w:tr w:rsidR="0097322D" w:rsidRPr="0031347A" w14:paraId="1B644413"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cPr>
          <w:p w14:paraId="53F82F1D" w14:textId="77777777" w:rsidR="0097322D" w:rsidRDefault="0097322D" w:rsidP="00471FC0">
            <w:pPr>
              <w:rPr>
                <w:rFonts w:ascii="Arial" w:hAnsi="Arial" w:cs="Arial"/>
                <w:sz w:val="16"/>
                <w:szCs w:val="16"/>
              </w:rPr>
            </w:pPr>
          </w:p>
        </w:tc>
        <w:tc>
          <w:tcPr>
            <w:tcW w:w="2555" w:type="dxa"/>
            <w:tcBorders>
              <w:left w:val="nil"/>
            </w:tcBorders>
            <w:vAlign w:val="center"/>
          </w:tcPr>
          <w:p w14:paraId="733455B5" w14:textId="77777777" w:rsidR="0097322D" w:rsidRPr="0031347A" w:rsidRDefault="0097322D" w:rsidP="00EE246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Sier</w:t>
            </w:r>
            <w:r w:rsidR="00162360">
              <w:rPr>
                <w:rFonts w:ascii="Arial" w:hAnsi="Arial" w:cs="Arial"/>
                <w:sz w:val="16"/>
                <w:szCs w:val="16"/>
              </w:rPr>
              <w:t xml:space="preserve">ra Nevada Forest Plan Amendment: </w:t>
            </w:r>
            <w:r>
              <w:rPr>
                <w:rFonts w:ascii="Arial" w:hAnsi="Arial" w:cs="Arial"/>
                <w:sz w:val="16"/>
                <w:szCs w:val="16"/>
              </w:rPr>
              <w:t>Draft Supplemental EIS</w:t>
            </w:r>
          </w:p>
        </w:tc>
        <w:tc>
          <w:tcPr>
            <w:tcW w:w="836" w:type="dxa"/>
            <w:vAlign w:val="center"/>
          </w:tcPr>
          <w:p w14:paraId="39C8E95B"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w:t>
            </w:r>
            <w:r w:rsidR="003E21AB">
              <w:rPr>
                <w:rFonts w:ascii="Arial" w:hAnsi="Arial" w:cs="Arial"/>
                <w:sz w:val="16"/>
                <w:szCs w:val="16"/>
              </w:rPr>
              <w:t>3</w:t>
            </w:r>
          </w:p>
        </w:tc>
        <w:tc>
          <w:tcPr>
            <w:tcW w:w="1260" w:type="dxa"/>
            <w:vAlign w:val="center"/>
          </w:tcPr>
          <w:p w14:paraId="6BAD1169" w14:textId="77777777" w:rsidR="0097322D" w:rsidRPr="000D02DB"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D02DB">
              <w:rPr>
                <w:rFonts w:ascii="Arial" w:hAnsi="Arial" w:cs="Arial"/>
                <w:sz w:val="14"/>
                <w:szCs w:val="14"/>
              </w:rPr>
              <w:t>Sierra Nevada forests</w:t>
            </w:r>
          </w:p>
        </w:tc>
        <w:tc>
          <w:tcPr>
            <w:tcW w:w="1970" w:type="dxa"/>
            <w:vAlign w:val="center"/>
          </w:tcPr>
          <w:p w14:paraId="6981E2AD" w14:textId="77777777" w:rsidR="0097322D" w:rsidRPr="006D3818" w:rsidRDefault="00D95094"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42" w:history="1">
              <w:r w:rsidR="003E21AB" w:rsidRPr="006D3818">
                <w:rPr>
                  <w:rStyle w:val="Hyperlink"/>
                  <w:rFonts w:ascii="Arial" w:hAnsi="Arial" w:cs="Arial"/>
                  <w:sz w:val="15"/>
                  <w:szCs w:val="15"/>
                </w:rPr>
                <w:t>https://www.fs.usda.gov/Internet/FSE_DOCUMENTS/stelprdb5434157.pdf</w:t>
              </w:r>
            </w:hyperlink>
          </w:p>
        </w:tc>
        <w:tc>
          <w:tcPr>
            <w:tcW w:w="1360" w:type="dxa"/>
            <w:vAlign w:val="center"/>
          </w:tcPr>
          <w:p w14:paraId="36E1F8AA" w14:textId="77777777" w:rsidR="0097322D" w:rsidRPr="0062712B" w:rsidRDefault="0097322D" w:rsidP="00EE24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USFS</w:t>
            </w:r>
          </w:p>
        </w:tc>
        <w:tc>
          <w:tcPr>
            <w:tcW w:w="6480" w:type="dxa"/>
            <w:vAlign w:val="center"/>
          </w:tcPr>
          <w:p w14:paraId="160D683A" w14:textId="77777777" w:rsidR="0097322D" w:rsidRDefault="0097322D" w:rsidP="003A2EA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D7DD2">
              <w:rPr>
                <w:rFonts w:ascii="Arial" w:hAnsi="Arial" w:cs="Arial"/>
                <w:sz w:val="16"/>
                <w:szCs w:val="16"/>
              </w:rPr>
              <w:t xml:space="preserve">This supplemental environmental impact statement (SEIS) to the 2004 Sierra Nevada Forest Plan Amendment (SNFPA or Framework) Final SEIS is being prepared to comply with two orders issued by the Eastern District Court of California on November 4, 2009. These court orders, issued in </w:t>
            </w:r>
            <w:r w:rsidRPr="002D7DD2">
              <w:rPr>
                <w:rFonts w:ascii="Arial" w:hAnsi="Arial" w:cs="Arial"/>
                <w:i/>
                <w:iCs/>
                <w:sz w:val="16"/>
                <w:szCs w:val="16"/>
              </w:rPr>
              <w:t>Sierra Forest Legacy v. Rey</w:t>
            </w:r>
            <w:r w:rsidRPr="002D7DD2">
              <w:rPr>
                <w:rFonts w:ascii="Arial" w:hAnsi="Arial" w:cs="Arial"/>
                <w:sz w:val="16"/>
                <w:szCs w:val="16"/>
              </w:rPr>
              <w:t xml:space="preserve">, No. 2:05-cv-00205-MCE-GGH (E.D. Cal. Nov. 4, 2009) and </w:t>
            </w:r>
            <w:r w:rsidRPr="002D7DD2">
              <w:rPr>
                <w:rFonts w:ascii="Arial" w:hAnsi="Arial" w:cs="Arial"/>
                <w:i/>
                <w:iCs/>
                <w:sz w:val="16"/>
                <w:szCs w:val="16"/>
              </w:rPr>
              <w:t>People of the State of California v. USDA</w:t>
            </w:r>
            <w:r w:rsidRPr="002D7DD2">
              <w:rPr>
                <w:rFonts w:ascii="Arial" w:hAnsi="Arial" w:cs="Arial"/>
                <w:sz w:val="16"/>
                <w:szCs w:val="16"/>
              </w:rPr>
              <w:t>, No. 2:05-cv-00211-MCE-GGH (E.D. Cal. Nov. 4, 2009), require the Forest Service to remedy a violation of NEPA relative to the analysis of alternatives presented in the 2004 Framework FSEIS</w:t>
            </w:r>
            <w:r w:rsidR="00100FFE">
              <w:rPr>
                <w:rFonts w:ascii="Arial" w:hAnsi="Arial" w:cs="Arial"/>
                <w:sz w:val="16"/>
                <w:szCs w:val="16"/>
              </w:rPr>
              <w:t>.</w:t>
            </w:r>
          </w:p>
        </w:tc>
      </w:tr>
      <w:tr w:rsidR="0097322D" w:rsidRPr="0031347A" w14:paraId="64173CA1"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cPr>
          <w:p w14:paraId="70945FEC" w14:textId="77777777" w:rsidR="0097322D" w:rsidRDefault="0097322D" w:rsidP="00842504">
            <w:pPr>
              <w:rPr>
                <w:rFonts w:ascii="Arial" w:hAnsi="Arial" w:cs="Arial"/>
                <w:sz w:val="16"/>
                <w:szCs w:val="16"/>
              </w:rPr>
            </w:pPr>
          </w:p>
        </w:tc>
        <w:tc>
          <w:tcPr>
            <w:tcW w:w="2555" w:type="dxa"/>
            <w:tcBorders>
              <w:left w:val="nil"/>
            </w:tcBorders>
            <w:vAlign w:val="center"/>
          </w:tcPr>
          <w:p w14:paraId="0730C478" w14:textId="77777777" w:rsidR="0097322D" w:rsidRPr="0031347A" w:rsidRDefault="0097322D" w:rsidP="006D381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South Si</w:t>
            </w:r>
            <w:r w:rsidR="00162360">
              <w:rPr>
                <w:rFonts w:ascii="Arial" w:hAnsi="Arial" w:cs="Arial"/>
                <w:sz w:val="16"/>
                <w:szCs w:val="16"/>
              </w:rPr>
              <w:t>erra Wilderness Management Plan:</w:t>
            </w:r>
            <w:r>
              <w:rPr>
                <w:rFonts w:ascii="Arial" w:hAnsi="Arial" w:cs="Arial"/>
                <w:sz w:val="16"/>
                <w:szCs w:val="16"/>
              </w:rPr>
              <w:t xml:space="preserve"> Environmental Assessment</w:t>
            </w:r>
          </w:p>
        </w:tc>
        <w:tc>
          <w:tcPr>
            <w:tcW w:w="836" w:type="dxa"/>
            <w:vAlign w:val="center"/>
          </w:tcPr>
          <w:p w14:paraId="74EDDA13" w14:textId="77777777" w:rsidR="0097322D" w:rsidRPr="0031347A" w:rsidRDefault="0097322D" w:rsidP="00BC245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1991</w:t>
            </w:r>
          </w:p>
        </w:tc>
        <w:tc>
          <w:tcPr>
            <w:tcW w:w="1260" w:type="dxa"/>
            <w:vAlign w:val="center"/>
          </w:tcPr>
          <w:p w14:paraId="63D40ABA" w14:textId="77777777" w:rsidR="00201C3D" w:rsidRDefault="00201C3D" w:rsidP="006D3818">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14:paraId="58AC7D47" w14:textId="77777777" w:rsidR="0097322D" w:rsidRPr="000D02DB" w:rsidRDefault="0097322D" w:rsidP="006D3818">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Southern Sierra Forests</w:t>
            </w:r>
          </w:p>
        </w:tc>
        <w:tc>
          <w:tcPr>
            <w:tcW w:w="1970" w:type="dxa"/>
            <w:vAlign w:val="center"/>
          </w:tcPr>
          <w:p w14:paraId="6C4EE25C" w14:textId="77777777" w:rsidR="00201C3D" w:rsidRDefault="00201C3D" w:rsidP="00B224F9">
            <w:pPr>
              <w:jc w:val="center"/>
              <w:cnfStyle w:val="000000000000" w:firstRow="0" w:lastRow="0" w:firstColumn="0" w:lastColumn="0" w:oddVBand="0" w:evenVBand="0" w:oddHBand="0" w:evenHBand="0" w:firstRowFirstColumn="0" w:firstRowLastColumn="0" w:lastRowFirstColumn="0" w:lastRowLastColumn="0"/>
            </w:pPr>
          </w:p>
          <w:p w14:paraId="294ECDE6" w14:textId="77777777" w:rsidR="0097322D" w:rsidRPr="00E96A16" w:rsidRDefault="00D95094" w:rsidP="00B224F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4"/>
                <w:szCs w:val="14"/>
              </w:rPr>
            </w:pPr>
            <w:hyperlink r:id="rId43" w:history="1">
              <w:r w:rsidR="00635CD4" w:rsidRPr="00635CD4">
                <w:rPr>
                  <w:rStyle w:val="Hyperlink"/>
                  <w:rFonts w:ascii="Arial" w:hAnsi="Arial" w:cs="Arial"/>
                  <w:sz w:val="14"/>
                  <w:szCs w:val="14"/>
                </w:rPr>
                <w:t>h</w:t>
              </w:r>
              <w:r w:rsidR="00635CD4" w:rsidRPr="00C35231">
                <w:rPr>
                  <w:rStyle w:val="Hyperlink"/>
                  <w:rFonts w:ascii="Arial" w:hAnsi="Arial" w:cs="Arial"/>
                  <w:sz w:val="15"/>
                  <w:szCs w:val="15"/>
                </w:rPr>
                <w:t>ttps://inyo-monowater.org/wp-content/uploads/2011/09/SouthSierra_WildernessMP_EA.pdf</w:t>
              </w:r>
            </w:hyperlink>
          </w:p>
        </w:tc>
        <w:tc>
          <w:tcPr>
            <w:tcW w:w="1360" w:type="dxa"/>
            <w:vAlign w:val="center"/>
          </w:tcPr>
          <w:p w14:paraId="4F3DA860" w14:textId="77777777" w:rsidR="00201C3D" w:rsidRPr="0062712B" w:rsidRDefault="00201C3D" w:rsidP="00EE24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14:paraId="0B715115" w14:textId="77777777" w:rsidR="00201C3D" w:rsidRPr="0062712B" w:rsidRDefault="00201C3D" w:rsidP="00EE24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14:paraId="15403CD1" w14:textId="77777777" w:rsidR="0097322D" w:rsidRPr="0062712B" w:rsidRDefault="0097322D" w:rsidP="00EE24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USFS</w:t>
            </w:r>
          </w:p>
        </w:tc>
        <w:tc>
          <w:tcPr>
            <w:tcW w:w="6480" w:type="dxa"/>
            <w:vAlign w:val="center"/>
          </w:tcPr>
          <w:p w14:paraId="5C69DB84" w14:textId="77777777" w:rsidR="0097322D" w:rsidRPr="0031347A"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F48F0">
              <w:rPr>
                <w:rFonts w:ascii="Arial" w:hAnsi="Arial" w:cs="Arial"/>
                <w:sz w:val="16"/>
                <w:szCs w:val="16"/>
              </w:rPr>
              <w:t xml:space="preserve">The need for a Forest Plan amendment is </w:t>
            </w:r>
            <w:proofErr w:type="gramStart"/>
            <w:r w:rsidRPr="000F48F0">
              <w:rPr>
                <w:rFonts w:ascii="Arial" w:hAnsi="Arial" w:cs="Arial"/>
                <w:sz w:val="16"/>
                <w:szCs w:val="16"/>
              </w:rPr>
              <w:t>due to the fact that</w:t>
            </w:r>
            <w:proofErr w:type="gramEnd"/>
            <w:r w:rsidRPr="000F48F0">
              <w:rPr>
                <w:rFonts w:ascii="Arial" w:hAnsi="Arial" w:cs="Arial"/>
                <w:sz w:val="16"/>
                <w:szCs w:val="16"/>
              </w:rPr>
              <w:t xml:space="preserve"> not all the programmatic direction referenced in the South Sierra Wilderness Implementation Plan (SSWIP) was contained in the Forest Plan.  The two-staged </w:t>
            </w:r>
            <w:proofErr w:type="gramStart"/>
            <w:r w:rsidRPr="000F48F0">
              <w:rPr>
                <w:rFonts w:ascii="Arial" w:hAnsi="Arial" w:cs="Arial"/>
                <w:sz w:val="16"/>
                <w:szCs w:val="16"/>
              </w:rPr>
              <w:t>decision making</w:t>
            </w:r>
            <w:proofErr w:type="gramEnd"/>
            <w:r w:rsidRPr="000F48F0">
              <w:rPr>
                <w:rFonts w:ascii="Arial" w:hAnsi="Arial" w:cs="Arial"/>
                <w:sz w:val="16"/>
                <w:szCs w:val="16"/>
              </w:rPr>
              <w:t xml:space="preserve"> process used by the USFS requires that programmatic directions be located at </w:t>
            </w:r>
            <w:r w:rsidR="00100FFE">
              <w:rPr>
                <w:rFonts w:ascii="Arial" w:hAnsi="Arial" w:cs="Arial"/>
                <w:sz w:val="16"/>
                <w:szCs w:val="16"/>
              </w:rPr>
              <w:t>the</w:t>
            </w:r>
            <w:r w:rsidRPr="000F48F0">
              <w:rPr>
                <w:rFonts w:ascii="Arial" w:hAnsi="Arial" w:cs="Arial"/>
                <w:sz w:val="16"/>
                <w:szCs w:val="16"/>
              </w:rPr>
              <w:t xml:space="preserve"> Forest Plan level.   Therefore, the purpose of the proposed amendment is to incorporate into the Inyo Forest Plan the specific programmatic direction that is presently unique to the SSWIP.</w:t>
            </w:r>
          </w:p>
        </w:tc>
      </w:tr>
      <w:tr w:rsidR="0097322D" w:rsidRPr="0031347A" w14:paraId="13F91EC3" w14:textId="77777777" w:rsidTr="000B1BEB">
        <w:trPr>
          <w:gridAfter w:val="4"/>
          <w:wAfter w:w="11800" w:type="dxa"/>
          <w:cantSplit/>
          <w:trHeight w:val="975"/>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extDirection w:val="btLr"/>
          </w:tcPr>
          <w:p w14:paraId="6A7DD8FB" w14:textId="77777777" w:rsidR="0097322D" w:rsidRPr="0029736A" w:rsidRDefault="0097322D" w:rsidP="0029736A">
            <w:pPr>
              <w:ind w:left="113" w:right="113"/>
              <w:rPr>
                <w:rFonts w:ascii="Arial" w:hAnsi="Arial" w:cs="Arial"/>
              </w:rPr>
            </w:pPr>
            <w:r w:rsidRPr="002B7F62">
              <w:rPr>
                <w:rFonts w:ascii="Arial" w:hAnsi="Arial" w:cs="Arial"/>
                <w:color w:val="auto"/>
                <w:sz w:val="20"/>
                <w:szCs w:val="20"/>
              </w:rPr>
              <w:t>USFS</w:t>
            </w:r>
          </w:p>
        </w:tc>
        <w:tc>
          <w:tcPr>
            <w:tcW w:w="2555" w:type="dxa"/>
            <w:tcBorders>
              <w:left w:val="nil"/>
            </w:tcBorders>
            <w:vAlign w:val="center"/>
          </w:tcPr>
          <w:p w14:paraId="78FA15FB" w14:textId="77777777" w:rsidR="0097322D" w:rsidRPr="0031347A" w:rsidRDefault="0097322D" w:rsidP="00EE246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Pr>
                <w:rFonts w:ascii="Arial" w:hAnsi="Arial" w:cs="Arial"/>
                <w:sz w:val="16"/>
                <w:szCs w:val="16"/>
              </w:rPr>
              <w:t>Toiyabe</w:t>
            </w:r>
            <w:proofErr w:type="spellEnd"/>
            <w:r>
              <w:rPr>
                <w:rFonts w:ascii="Arial" w:hAnsi="Arial" w:cs="Arial"/>
                <w:sz w:val="16"/>
                <w:szCs w:val="16"/>
              </w:rPr>
              <w:t xml:space="preserve"> National Forest Land and Resource Management Plan</w:t>
            </w:r>
          </w:p>
        </w:tc>
        <w:tc>
          <w:tcPr>
            <w:tcW w:w="836" w:type="dxa"/>
            <w:vAlign w:val="center"/>
          </w:tcPr>
          <w:p w14:paraId="2D2A479B"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1986</w:t>
            </w:r>
          </w:p>
        </w:tc>
        <w:tc>
          <w:tcPr>
            <w:tcW w:w="1260" w:type="dxa"/>
            <w:vAlign w:val="center"/>
          </w:tcPr>
          <w:p w14:paraId="4A09BDE1"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North Mono County</w:t>
            </w:r>
          </w:p>
        </w:tc>
        <w:tc>
          <w:tcPr>
            <w:tcW w:w="1970" w:type="dxa"/>
            <w:vAlign w:val="center"/>
          </w:tcPr>
          <w:p w14:paraId="72C63FE5" w14:textId="77777777" w:rsidR="0097322D" w:rsidRPr="00C35231" w:rsidRDefault="00D95094"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44" w:history="1">
              <w:r w:rsidR="0097322D" w:rsidRPr="00C35231">
                <w:rPr>
                  <w:rStyle w:val="Hyperlink"/>
                  <w:rFonts w:ascii="Arial" w:hAnsi="Arial" w:cs="Arial"/>
                  <w:sz w:val="15"/>
                  <w:szCs w:val="15"/>
                </w:rPr>
                <w:t>Humboldt-</w:t>
              </w:r>
              <w:proofErr w:type="spellStart"/>
              <w:r w:rsidR="0097322D" w:rsidRPr="00C35231">
                <w:rPr>
                  <w:rStyle w:val="Hyperlink"/>
                  <w:rFonts w:ascii="Arial" w:hAnsi="Arial" w:cs="Arial"/>
                  <w:sz w:val="15"/>
                  <w:szCs w:val="15"/>
                </w:rPr>
                <w:t>Toiyabe</w:t>
              </w:r>
              <w:proofErr w:type="spellEnd"/>
              <w:r w:rsidR="0097322D" w:rsidRPr="00C35231">
                <w:rPr>
                  <w:rStyle w:val="Hyperlink"/>
                  <w:rFonts w:ascii="Arial" w:hAnsi="Arial" w:cs="Arial"/>
                  <w:sz w:val="15"/>
                  <w:szCs w:val="15"/>
                </w:rPr>
                <w:t xml:space="preserve"> National Forest- Planning</w:t>
              </w:r>
            </w:hyperlink>
          </w:p>
        </w:tc>
        <w:tc>
          <w:tcPr>
            <w:tcW w:w="1360" w:type="dxa"/>
            <w:vAlign w:val="center"/>
          </w:tcPr>
          <w:p w14:paraId="3A8E2842" w14:textId="77777777" w:rsidR="0097322D" w:rsidRPr="0062712B" w:rsidRDefault="0097322D" w:rsidP="00EE24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USFS-HTNF</w:t>
            </w:r>
          </w:p>
        </w:tc>
        <w:tc>
          <w:tcPr>
            <w:tcW w:w="6480" w:type="dxa"/>
            <w:vAlign w:val="center"/>
          </w:tcPr>
          <w:p w14:paraId="7AAB2D63" w14:textId="57AD39C0" w:rsidR="0097322D" w:rsidRPr="0031347A"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E0A80">
              <w:rPr>
                <w:rFonts w:ascii="Arial" w:hAnsi="Arial" w:cs="Arial"/>
                <w:sz w:val="16"/>
                <w:szCs w:val="16"/>
              </w:rPr>
              <w:t>Work on Forest Plan revision has been suspended as resources and personnel are devoted to travel management, environmental analysis of grazing, fire and fuels management, and implementation of the American Recovery and Reinvestment Act. The Humboldt-</w:t>
            </w:r>
            <w:proofErr w:type="spellStart"/>
            <w:r w:rsidRPr="008E0A80">
              <w:rPr>
                <w:rFonts w:ascii="Arial" w:hAnsi="Arial" w:cs="Arial"/>
                <w:sz w:val="16"/>
                <w:szCs w:val="16"/>
              </w:rPr>
              <w:t>Toiyabe</w:t>
            </w:r>
            <w:proofErr w:type="spellEnd"/>
            <w:r w:rsidRPr="008E0A80">
              <w:rPr>
                <w:rFonts w:ascii="Arial" w:hAnsi="Arial" w:cs="Arial"/>
                <w:sz w:val="16"/>
                <w:szCs w:val="16"/>
              </w:rPr>
              <w:t xml:space="preserve"> National Forest will make a public announcement when Forest Plan revision is re-initiated</w:t>
            </w:r>
            <w:r w:rsidR="00B224F9">
              <w:rPr>
                <w:rFonts w:ascii="Arial" w:hAnsi="Arial" w:cs="Arial"/>
                <w:sz w:val="16"/>
                <w:szCs w:val="16"/>
              </w:rPr>
              <w:t>.</w:t>
            </w:r>
          </w:p>
        </w:tc>
      </w:tr>
      <w:tr w:rsidR="0097322D" w:rsidRPr="0031347A" w14:paraId="010820BF"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cPr>
          <w:p w14:paraId="571DD29D" w14:textId="77777777" w:rsidR="0097322D" w:rsidRDefault="0097322D" w:rsidP="00842504">
            <w:pPr>
              <w:rPr>
                <w:rFonts w:ascii="Arial" w:hAnsi="Arial" w:cs="Arial"/>
                <w:sz w:val="16"/>
                <w:szCs w:val="16"/>
              </w:rPr>
            </w:pPr>
          </w:p>
        </w:tc>
        <w:tc>
          <w:tcPr>
            <w:tcW w:w="2555" w:type="dxa"/>
            <w:tcBorders>
              <w:left w:val="nil"/>
              <w:bottom w:val="nil"/>
            </w:tcBorders>
            <w:vAlign w:val="center"/>
          </w:tcPr>
          <w:p w14:paraId="2E25BE95" w14:textId="77777777" w:rsidR="0097322D" w:rsidRPr="0031347A" w:rsidRDefault="0097322D" w:rsidP="00EE246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USDA- Watershed Condition Framework</w:t>
            </w:r>
          </w:p>
        </w:tc>
        <w:tc>
          <w:tcPr>
            <w:tcW w:w="836" w:type="dxa"/>
            <w:tcBorders>
              <w:bottom w:val="nil"/>
            </w:tcBorders>
            <w:vAlign w:val="center"/>
          </w:tcPr>
          <w:p w14:paraId="790D2308"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2011</w:t>
            </w:r>
          </w:p>
        </w:tc>
        <w:tc>
          <w:tcPr>
            <w:tcW w:w="1260" w:type="dxa"/>
            <w:tcBorders>
              <w:bottom w:val="nil"/>
            </w:tcBorders>
            <w:vAlign w:val="center"/>
          </w:tcPr>
          <w:p w14:paraId="0805DFFF" w14:textId="77777777" w:rsidR="0097322D" w:rsidRPr="0031347A" w:rsidRDefault="0097322D"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Nation</w:t>
            </w:r>
          </w:p>
        </w:tc>
        <w:tc>
          <w:tcPr>
            <w:tcW w:w="1970" w:type="dxa"/>
            <w:tcBorders>
              <w:bottom w:val="nil"/>
            </w:tcBorders>
            <w:vAlign w:val="center"/>
          </w:tcPr>
          <w:p w14:paraId="646EF74D" w14:textId="77777777" w:rsidR="0097322D" w:rsidRPr="00C35231" w:rsidRDefault="00D95094" w:rsidP="00EE246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C0504D"/>
                <w:sz w:val="15"/>
                <w:szCs w:val="15"/>
              </w:rPr>
            </w:pPr>
            <w:hyperlink r:id="rId45" w:history="1">
              <w:r w:rsidR="00100FFE" w:rsidRPr="00C35231">
                <w:rPr>
                  <w:rStyle w:val="Hyperlink"/>
                  <w:rFonts w:ascii="Arial" w:hAnsi="Arial" w:cs="Arial"/>
                  <w:sz w:val="15"/>
                  <w:szCs w:val="15"/>
                </w:rPr>
                <w:t>https://www.fs.fed.us/sites/default/files/Watershed_Condition_Framework.pdf</w:t>
              </w:r>
            </w:hyperlink>
          </w:p>
        </w:tc>
        <w:tc>
          <w:tcPr>
            <w:tcW w:w="1360" w:type="dxa"/>
            <w:tcBorders>
              <w:bottom w:val="nil"/>
            </w:tcBorders>
            <w:vAlign w:val="center"/>
          </w:tcPr>
          <w:p w14:paraId="1012319F" w14:textId="77777777" w:rsidR="0097322D" w:rsidRPr="0062712B" w:rsidRDefault="0097322D" w:rsidP="00EE246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USDA-Forest Service</w:t>
            </w:r>
          </w:p>
        </w:tc>
        <w:tc>
          <w:tcPr>
            <w:tcW w:w="6480" w:type="dxa"/>
            <w:tcBorders>
              <w:bottom w:val="nil"/>
            </w:tcBorders>
            <w:vAlign w:val="center"/>
          </w:tcPr>
          <w:p w14:paraId="250662C7" w14:textId="77777777" w:rsidR="0097322D" w:rsidRPr="0031347A"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C0461">
              <w:rPr>
                <w:rFonts w:ascii="Arial" w:hAnsi="Arial" w:cs="Arial"/>
                <w:sz w:val="16"/>
                <w:szCs w:val="16"/>
              </w:rPr>
              <w:t>The Watershed Condition Framework (WCF) is a comprehensive approach for proactively implementing integrated restoration on priority watersheds on national forests and grasslands.</w:t>
            </w:r>
            <w:r>
              <w:rPr>
                <w:rFonts w:ascii="Arial" w:hAnsi="Arial" w:cs="Arial"/>
                <w:sz w:val="16"/>
                <w:szCs w:val="16"/>
              </w:rPr>
              <w:t xml:space="preserve"> </w:t>
            </w:r>
            <w:r w:rsidRPr="001C0461">
              <w:rPr>
                <w:rFonts w:ascii="Arial" w:hAnsi="Arial" w:cs="Arial"/>
                <w:sz w:val="16"/>
                <w:szCs w:val="16"/>
              </w:rPr>
              <w:t>The WCF proposes to improve the way the Forest Service approaches watershed restoration by targeting the implementation of integrated suites of activities in those watersheds that have</w:t>
            </w:r>
            <w:r>
              <w:rPr>
                <w:rFonts w:ascii="Arial" w:hAnsi="Arial" w:cs="Arial"/>
                <w:sz w:val="16"/>
                <w:szCs w:val="16"/>
              </w:rPr>
              <w:t xml:space="preserve"> </w:t>
            </w:r>
            <w:r w:rsidRPr="001C0461">
              <w:rPr>
                <w:rFonts w:ascii="Arial" w:hAnsi="Arial" w:cs="Arial"/>
                <w:sz w:val="16"/>
                <w:szCs w:val="16"/>
              </w:rPr>
              <w:t>been identified as priorities for restoration. The WCF also establishes a nationally consistent reconnaissance-level approach for classifying watershed condition, using a comprehensive set</w:t>
            </w:r>
            <w:r>
              <w:rPr>
                <w:rFonts w:ascii="Arial" w:hAnsi="Arial" w:cs="Arial"/>
                <w:sz w:val="16"/>
                <w:szCs w:val="16"/>
              </w:rPr>
              <w:t xml:space="preserve"> </w:t>
            </w:r>
            <w:r w:rsidRPr="001C0461">
              <w:rPr>
                <w:rFonts w:ascii="Arial" w:hAnsi="Arial" w:cs="Arial"/>
                <w:sz w:val="16"/>
                <w:szCs w:val="16"/>
              </w:rPr>
              <w:t>of 12 indicators that are surrogate variables representing the underlying ecological, hydrological, and geomorphic functions and processes that affect watershed condition. Primary emphasis is on aquatic and terrestrial processes and conditions that Forest Service management activities can influence. The approach is designed to foster integrated ecosystem-based watershed assessments; target programs of work in watersheds that have been identified for restoration; enhance communication and coordination with external agencies and partners; and improve national-scale reporting and monitoring of program accomplishments. The WCF provides the Forest Service with an outcome-based performance measure for documenting improvement to watershed condition at forest, regional, and national scales.</w:t>
            </w:r>
          </w:p>
        </w:tc>
      </w:tr>
      <w:tr w:rsidR="0097322D" w:rsidRPr="0031347A" w14:paraId="0E3A4091" w14:textId="77777777" w:rsidTr="000B1BEB">
        <w:trPr>
          <w:gridAfter w:val="4"/>
          <w:wAfter w:w="11800" w:type="dxa"/>
          <w:trHeight w:val="364"/>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67C2AD83" w14:textId="77777777" w:rsidR="0097322D" w:rsidRPr="00FA66BF" w:rsidRDefault="0097322D" w:rsidP="00A03EF2">
            <w:pPr>
              <w:pStyle w:val="Heading3"/>
              <w:outlineLvl w:val="2"/>
            </w:pPr>
          </w:p>
        </w:tc>
        <w:tc>
          <w:tcPr>
            <w:tcW w:w="14461" w:type="dxa"/>
            <w:gridSpan w:val="6"/>
            <w:tcBorders>
              <w:top w:val="nil"/>
              <w:left w:val="nil"/>
              <w:bottom w:val="nil"/>
              <w:right w:val="nil"/>
            </w:tcBorders>
            <w:shd w:val="clear" w:color="auto" w:fill="8CADAE" w:themeFill="accent3"/>
            <w:vAlign w:val="center"/>
          </w:tcPr>
          <w:p w14:paraId="32875E52" w14:textId="77777777" w:rsidR="0097322D" w:rsidRPr="00F357CA" w:rsidRDefault="0097322D" w:rsidP="00A03EF2">
            <w:pPr>
              <w:pStyle w:val="Heading3"/>
              <w:outlineLvl w:val="2"/>
              <w:cnfStyle w:val="000000000000" w:firstRow="0" w:lastRow="0" w:firstColumn="0" w:lastColumn="0" w:oddVBand="0" w:evenVBand="0" w:oddHBand="0" w:evenHBand="0" w:firstRowFirstColumn="0" w:firstRowLastColumn="0" w:lastRowFirstColumn="0" w:lastRowLastColumn="0"/>
              <w:rPr>
                <w:sz w:val="18"/>
                <w:szCs w:val="18"/>
              </w:rPr>
            </w:pPr>
            <w:r w:rsidRPr="00F357CA">
              <w:rPr>
                <w:sz w:val="18"/>
                <w:szCs w:val="18"/>
              </w:rPr>
              <w:t>Bureau of Land Management</w:t>
            </w:r>
          </w:p>
        </w:tc>
      </w:tr>
      <w:tr w:rsidR="0097322D" w:rsidRPr="0031347A" w14:paraId="4D797DAC"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6BCBA6CE" w14:textId="77777777" w:rsidR="0097322D" w:rsidRDefault="0097322D" w:rsidP="00842504">
            <w:pPr>
              <w:rPr>
                <w:rFonts w:ascii="Arial" w:hAnsi="Arial" w:cs="Arial"/>
                <w:sz w:val="16"/>
                <w:szCs w:val="16"/>
              </w:rPr>
            </w:pPr>
          </w:p>
        </w:tc>
        <w:tc>
          <w:tcPr>
            <w:tcW w:w="2555" w:type="dxa"/>
            <w:tcBorders>
              <w:top w:val="nil"/>
              <w:left w:val="nil"/>
            </w:tcBorders>
            <w:vAlign w:val="center"/>
          </w:tcPr>
          <w:p w14:paraId="7ECB2C83" w14:textId="77777777" w:rsidR="0097322D" w:rsidRPr="0031347A" w:rsidRDefault="0097322D" w:rsidP="00482EE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Bishop Field Office Resource Management Plan Record of Decision</w:t>
            </w:r>
          </w:p>
        </w:tc>
        <w:tc>
          <w:tcPr>
            <w:tcW w:w="836" w:type="dxa"/>
            <w:tcBorders>
              <w:top w:val="nil"/>
            </w:tcBorders>
            <w:vAlign w:val="center"/>
          </w:tcPr>
          <w:p w14:paraId="53778B36" w14:textId="77777777" w:rsidR="0097322D" w:rsidRPr="0031347A" w:rsidRDefault="0097322D"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1993</w:t>
            </w:r>
          </w:p>
        </w:tc>
        <w:tc>
          <w:tcPr>
            <w:tcW w:w="1260" w:type="dxa"/>
            <w:tcBorders>
              <w:top w:val="nil"/>
            </w:tcBorders>
            <w:vAlign w:val="center"/>
          </w:tcPr>
          <w:p w14:paraId="2C246691" w14:textId="77777777" w:rsidR="0097322D" w:rsidRPr="0031347A" w:rsidRDefault="0097322D"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BLM Lands, Inyo-Mono Counties</w:t>
            </w:r>
          </w:p>
        </w:tc>
        <w:tc>
          <w:tcPr>
            <w:tcW w:w="1970" w:type="dxa"/>
            <w:tcBorders>
              <w:top w:val="nil"/>
            </w:tcBorders>
            <w:vAlign w:val="center"/>
          </w:tcPr>
          <w:p w14:paraId="0B7F9B40" w14:textId="77777777" w:rsidR="0097322D" w:rsidRPr="005A1AE2" w:rsidRDefault="00D95094"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46" w:history="1">
              <w:r w:rsidR="00E355DD" w:rsidRPr="005A1AE2">
                <w:rPr>
                  <w:rStyle w:val="Hyperlink"/>
                  <w:rFonts w:ascii="Arial" w:hAnsi="Arial" w:cs="Arial"/>
                  <w:sz w:val="15"/>
                  <w:szCs w:val="15"/>
                </w:rPr>
                <w:t>https://eplanning.blm.gov/epl-front-office/projects/lup/70447/92777/111784/Bishop_RMP_ROD_1993_w_app_glossary_508.pdf</w:t>
              </w:r>
            </w:hyperlink>
          </w:p>
        </w:tc>
        <w:tc>
          <w:tcPr>
            <w:tcW w:w="1360" w:type="dxa"/>
            <w:tcBorders>
              <w:top w:val="nil"/>
            </w:tcBorders>
            <w:vAlign w:val="center"/>
          </w:tcPr>
          <w:p w14:paraId="3973A02C" w14:textId="77777777" w:rsidR="0097322D" w:rsidRPr="0062712B" w:rsidRDefault="0097322D" w:rsidP="00482E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BLM</w:t>
            </w:r>
          </w:p>
        </w:tc>
        <w:tc>
          <w:tcPr>
            <w:tcW w:w="6480" w:type="dxa"/>
            <w:tcBorders>
              <w:top w:val="nil"/>
            </w:tcBorders>
            <w:vAlign w:val="center"/>
          </w:tcPr>
          <w:p w14:paraId="23D47B1F" w14:textId="77777777" w:rsidR="0097322D" w:rsidRPr="00BE6C04"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Cs/>
                <w:iCs/>
                <w:sz w:val="16"/>
                <w:szCs w:val="16"/>
              </w:rPr>
            </w:pPr>
            <w:r w:rsidRPr="00BE6C04">
              <w:rPr>
                <w:rFonts w:ascii="Arial" w:hAnsi="Arial" w:cs="Arial"/>
                <w:sz w:val="16"/>
                <w:szCs w:val="16"/>
              </w:rPr>
              <w:t>Decision of the Bureau of Land Management for managing federal mineral leases and BLM public lands within the Bishop Resource Area. D</w:t>
            </w:r>
            <w:r w:rsidRPr="00BE6C04">
              <w:rPr>
                <w:rFonts w:ascii="Arial" w:hAnsi="Arial" w:cs="Arial"/>
                <w:bCs/>
                <w:iCs/>
                <w:sz w:val="16"/>
                <w:szCs w:val="16"/>
              </w:rPr>
              <w:t xml:space="preserve">ecisions and strategies are presented for recreation use, wildlife management, mineral uses and land ownership and authorizations. </w:t>
            </w:r>
          </w:p>
          <w:p w14:paraId="29842483" w14:textId="77777777" w:rsidR="0097322D" w:rsidRPr="0031347A"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97322D" w:rsidRPr="0031347A" w14:paraId="6060E1E3"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48D6FF48" w14:textId="77777777" w:rsidR="0097322D" w:rsidRDefault="0097322D" w:rsidP="00842504">
            <w:pPr>
              <w:rPr>
                <w:rFonts w:ascii="Arial" w:hAnsi="Arial" w:cs="Arial"/>
                <w:sz w:val="16"/>
                <w:szCs w:val="16"/>
              </w:rPr>
            </w:pPr>
          </w:p>
        </w:tc>
        <w:tc>
          <w:tcPr>
            <w:tcW w:w="2555" w:type="dxa"/>
            <w:tcBorders>
              <w:left w:val="nil"/>
            </w:tcBorders>
            <w:vAlign w:val="center"/>
          </w:tcPr>
          <w:p w14:paraId="7B0C5827" w14:textId="77777777" w:rsidR="0097322D" w:rsidRPr="0031347A" w:rsidRDefault="0097322D" w:rsidP="00482EE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California Desert Conservation Area Plan</w:t>
            </w:r>
          </w:p>
        </w:tc>
        <w:tc>
          <w:tcPr>
            <w:tcW w:w="836" w:type="dxa"/>
            <w:vAlign w:val="center"/>
          </w:tcPr>
          <w:p w14:paraId="239EB8B2" w14:textId="77777777" w:rsidR="0097322D" w:rsidRPr="0031347A" w:rsidRDefault="0097322D"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1980-</w:t>
            </w:r>
            <w:r w:rsidR="005A1AE2">
              <w:rPr>
                <w:rFonts w:ascii="Arial" w:hAnsi="Arial" w:cs="Arial"/>
                <w:sz w:val="16"/>
                <w:szCs w:val="16"/>
              </w:rPr>
              <w:t>2018*</w:t>
            </w:r>
          </w:p>
        </w:tc>
        <w:tc>
          <w:tcPr>
            <w:tcW w:w="1260" w:type="dxa"/>
            <w:vAlign w:val="center"/>
          </w:tcPr>
          <w:p w14:paraId="1B204721" w14:textId="77777777" w:rsidR="0097322D" w:rsidRPr="00D67277" w:rsidRDefault="0097322D"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67277">
              <w:rPr>
                <w:rFonts w:ascii="Arial" w:hAnsi="Arial" w:cs="Arial"/>
                <w:sz w:val="14"/>
                <w:szCs w:val="14"/>
              </w:rPr>
              <w:t>Southern Inyo County</w:t>
            </w:r>
          </w:p>
        </w:tc>
        <w:tc>
          <w:tcPr>
            <w:tcW w:w="1970" w:type="dxa"/>
            <w:vAlign w:val="center"/>
          </w:tcPr>
          <w:p w14:paraId="405574E3" w14:textId="77777777" w:rsidR="0097322D" w:rsidRPr="00C35231" w:rsidRDefault="00D95094" w:rsidP="00E355DD">
            <w:pP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47" w:history="1">
              <w:r w:rsidR="00E355DD" w:rsidRPr="00C35231">
                <w:rPr>
                  <w:rStyle w:val="Hyperlink"/>
                  <w:rFonts w:ascii="Arial" w:hAnsi="Arial" w:cs="Arial"/>
                  <w:sz w:val="15"/>
                  <w:szCs w:val="15"/>
                </w:rPr>
                <w:t xml:space="preserve">https://lccnetwork.org/sites/default/files/Resources/CDCA - DRECP Resources </w:t>
              </w:r>
              <w:r w:rsidR="00E355DD" w:rsidRPr="00C35231">
                <w:rPr>
                  <w:rStyle w:val="Hyperlink"/>
                  <w:rFonts w:ascii="Arial" w:hAnsi="Arial" w:cs="Arial"/>
                  <w:sz w:val="15"/>
                  <w:szCs w:val="15"/>
                </w:rPr>
                <w:lastRenderedPageBreak/>
                <w:t>for the Desert LCC 2018 04 09.pdf</w:t>
              </w:r>
            </w:hyperlink>
          </w:p>
        </w:tc>
        <w:tc>
          <w:tcPr>
            <w:tcW w:w="1360" w:type="dxa"/>
            <w:vAlign w:val="center"/>
          </w:tcPr>
          <w:p w14:paraId="2971EF46" w14:textId="77777777" w:rsidR="0097322D" w:rsidRPr="0062712B" w:rsidRDefault="0097322D" w:rsidP="00482E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lastRenderedPageBreak/>
              <w:t>BLM</w:t>
            </w:r>
          </w:p>
        </w:tc>
        <w:tc>
          <w:tcPr>
            <w:tcW w:w="6480" w:type="dxa"/>
            <w:vAlign w:val="center"/>
          </w:tcPr>
          <w:p w14:paraId="12F51CDC" w14:textId="77777777" w:rsidR="0097322D" w:rsidRPr="0031347A"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6C04">
              <w:rPr>
                <w:rFonts w:ascii="Arial" w:hAnsi="Arial" w:cs="Arial"/>
                <w:sz w:val="16"/>
                <w:szCs w:val="16"/>
              </w:rPr>
              <w:t xml:space="preserve">This report is the compilation of all the changes to the Desert plan from 1980-1999 including the 147 amendments and the changes from the California Desert Protection Act. The BLM intends to update the CDCA plan following completion of the four ongoing </w:t>
            </w:r>
            <w:r w:rsidRPr="00BE6C04">
              <w:rPr>
                <w:rFonts w:ascii="Arial" w:hAnsi="Arial" w:cs="Arial"/>
                <w:sz w:val="16"/>
                <w:szCs w:val="16"/>
              </w:rPr>
              <w:lastRenderedPageBreak/>
              <w:t>bio-regional management plans, which cover a substantial portion of the California Desert</w:t>
            </w:r>
            <w:r>
              <w:rPr>
                <w:rFonts w:ascii="Arial" w:hAnsi="Arial" w:cs="Arial"/>
                <w:sz w:val="16"/>
                <w:szCs w:val="16"/>
              </w:rPr>
              <w:t>.</w:t>
            </w:r>
          </w:p>
        </w:tc>
      </w:tr>
      <w:tr w:rsidR="0097322D" w:rsidRPr="0031347A" w14:paraId="102AB8A1"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7FC6A39E" w14:textId="77777777" w:rsidR="0097322D" w:rsidRDefault="0097322D" w:rsidP="00842504">
            <w:pPr>
              <w:rPr>
                <w:rFonts w:ascii="Arial" w:hAnsi="Arial" w:cs="Arial"/>
                <w:sz w:val="16"/>
                <w:szCs w:val="16"/>
              </w:rPr>
            </w:pPr>
          </w:p>
        </w:tc>
        <w:tc>
          <w:tcPr>
            <w:tcW w:w="2555" w:type="dxa"/>
            <w:tcBorders>
              <w:left w:val="nil"/>
            </w:tcBorders>
            <w:vAlign w:val="center"/>
          </w:tcPr>
          <w:p w14:paraId="027FE2A8" w14:textId="77777777" w:rsidR="0097322D" w:rsidRPr="0031347A" w:rsidRDefault="0097322D" w:rsidP="00482EE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Northern and Easte</w:t>
            </w:r>
            <w:r w:rsidR="00E355DD">
              <w:rPr>
                <w:rFonts w:ascii="Arial" w:hAnsi="Arial" w:cs="Arial"/>
                <w:sz w:val="16"/>
                <w:szCs w:val="16"/>
              </w:rPr>
              <w:t>rn</w:t>
            </w:r>
            <w:r>
              <w:rPr>
                <w:rFonts w:ascii="Arial" w:hAnsi="Arial" w:cs="Arial"/>
                <w:sz w:val="16"/>
                <w:szCs w:val="16"/>
              </w:rPr>
              <w:t xml:space="preserve"> Mojave Desert (NEMO) ROD</w:t>
            </w:r>
          </w:p>
        </w:tc>
        <w:tc>
          <w:tcPr>
            <w:tcW w:w="836" w:type="dxa"/>
            <w:vAlign w:val="center"/>
          </w:tcPr>
          <w:p w14:paraId="7F26FD0D" w14:textId="77777777" w:rsidR="0097322D" w:rsidRPr="0031347A" w:rsidRDefault="0097322D"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2002</w:t>
            </w:r>
          </w:p>
        </w:tc>
        <w:tc>
          <w:tcPr>
            <w:tcW w:w="1260" w:type="dxa"/>
            <w:vAlign w:val="center"/>
          </w:tcPr>
          <w:p w14:paraId="15C6DA82" w14:textId="77777777" w:rsidR="0097322D" w:rsidRPr="00BE6C04" w:rsidRDefault="0097322D"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BE6C04">
              <w:rPr>
                <w:rFonts w:ascii="Arial" w:hAnsi="Arial" w:cs="Arial"/>
                <w:sz w:val="14"/>
                <w:szCs w:val="14"/>
              </w:rPr>
              <w:t>Mojave Desert</w:t>
            </w:r>
          </w:p>
        </w:tc>
        <w:tc>
          <w:tcPr>
            <w:tcW w:w="1970" w:type="dxa"/>
            <w:vAlign w:val="center"/>
          </w:tcPr>
          <w:p w14:paraId="08B95E4F" w14:textId="77777777" w:rsidR="0097322D" w:rsidRPr="00C35231" w:rsidRDefault="00D95094"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48" w:history="1">
              <w:r w:rsidR="00E355DD" w:rsidRPr="00C35231">
                <w:rPr>
                  <w:rStyle w:val="Hyperlink"/>
                  <w:rFonts w:ascii="Arial" w:hAnsi="Arial" w:cs="Arial"/>
                  <w:sz w:val="15"/>
                  <w:szCs w:val="15"/>
                </w:rPr>
                <w:t>https://eplanning.blm.gov/epl-front-office/projects/lup/73191/97521/117679/nemo_rod_12-02.pdf</w:t>
              </w:r>
            </w:hyperlink>
          </w:p>
        </w:tc>
        <w:tc>
          <w:tcPr>
            <w:tcW w:w="1360" w:type="dxa"/>
            <w:vAlign w:val="center"/>
          </w:tcPr>
          <w:p w14:paraId="4A63AF33" w14:textId="77777777" w:rsidR="0097322D" w:rsidRPr="0062712B" w:rsidRDefault="0097322D" w:rsidP="00482E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BLM</w:t>
            </w:r>
          </w:p>
        </w:tc>
        <w:tc>
          <w:tcPr>
            <w:tcW w:w="6480" w:type="dxa"/>
            <w:vAlign w:val="center"/>
          </w:tcPr>
          <w:p w14:paraId="6D4521B3" w14:textId="77777777" w:rsidR="0097322D" w:rsidRPr="0031347A"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E6C04">
              <w:rPr>
                <w:rFonts w:ascii="Arial" w:hAnsi="Arial" w:cs="Arial"/>
                <w:sz w:val="16"/>
                <w:szCs w:val="16"/>
              </w:rPr>
              <w:t>This Record of Decision (ROD) approves, with minor modifications, the Proposed Northern and Eastern Mojave Desert Management Plan (NEMO), an amendment of the 1980 Bureau of Land Management California Desert Conservation Area (CDCA) Plan. The minor modifications from the Proposed Plan include changes in format, wording, and other minor corrections to improve clarity.</w:t>
            </w:r>
          </w:p>
        </w:tc>
      </w:tr>
      <w:tr w:rsidR="0097322D" w:rsidRPr="0031347A" w14:paraId="70048A01" w14:textId="77777777" w:rsidTr="000B1BEB">
        <w:trPr>
          <w:gridAfter w:val="4"/>
          <w:wAfter w:w="11800" w:type="dxa"/>
          <w:cantSplit/>
          <w:trHeight w:val="1152"/>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extDirection w:val="btLr"/>
          </w:tcPr>
          <w:p w14:paraId="5037ACCC" w14:textId="77777777" w:rsidR="0097322D" w:rsidRDefault="00896E15" w:rsidP="00896E15">
            <w:pPr>
              <w:ind w:left="113" w:right="113"/>
              <w:jc w:val="center"/>
              <w:rPr>
                <w:rFonts w:ascii="Tahoma" w:hAnsi="Tahoma" w:cs="Tahoma"/>
                <w:b w:val="0"/>
                <w:bCs w:val="0"/>
                <w:sz w:val="20"/>
                <w:szCs w:val="20"/>
              </w:rPr>
            </w:pPr>
            <w:r w:rsidRPr="002B7F62">
              <w:rPr>
                <w:rFonts w:ascii="Tahoma" w:hAnsi="Tahoma" w:cs="Tahoma"/>
                <w:color w:val="auto"/>
                <w:sz w:val="20"/>
                <w:szCs w:val="20"/>
              </w:rPr>
              <w:t>BLM</w:t>
            </w:r>
          </w:p>
          <w:p w14:paraId="327977F2" w14:textId="77777777" w:rsidR="00B224F9" w:rsidRDefault="00B224F9" w:rsidP="00896E15">
            <w:pPr>
              <w:ind w:left="113" w:right="113"/>
              <w:jc w:val="center"/>
              <w:rPr>
                <w:rFonts w:ascii="Tahoma" w:hAnsi="Tahoma" w:cs="Tahoma"/>
                <w:b w:val="0"/>
                <w:bCs w:val="0"/>
                <w:sz w:val="20"/>
                <w:szCs w:val="20"/>
              </w:rPr>
            </w:pPr>
          </w:p>
          <w:p w14:paraId="51F9C1D8" w14:textId="2CAE36CF" w:rsidR="00B224F9" w:rsidRPr="002B7F62" w:rsidRDefault="00B224F9" w:rsidP="00896E15">
            <w:pPr>
              <w:ind w:left="113" w:right="113"/>
              <w:jc w:val="center"/>
              <w:rPr>
                <w:rFonts w:ascii="Tahoma" w:hAnsi="Tahoma" w:cs="Tahoma"/>
                <w:sz w:val="20"/>
                <w:szCs w:val="20"/>
              </w:rPr>
            </w:pPr>
          </w:p>
        </w:tc>
        <w:tc>
          <w:tcPr>
            <w:tcW w:w="2555" w:type="dxa"/>
            <w:tcBorders>
              <w:left w:val="nil"/>
              <w:bottom w:val="nil"/>
            </w:tcBorders>
            <w:vAlign w:val="center"/>
          </w:tcPr>
          <w:p w14:paraId="758E4EA3" w14:textId="77777777" w:rsidR="0097322D" w:rsidRPr="0031347A" w:rsidRDefault="00E355DD" w:rsidP="00E355D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West Mojave Plan</w:t>
            </w:r>
          </w:p>
        </w:tc>
        <w:tc>
          <w:tcPr>
            <w:tcW w:w="836" w:type="dxa"/>
            <w:tcBorders>
              <w:bottom w:val="nil"/>
            </w:tcBorders>
            <w:vAlign w:val="center"/>
          </w:tcPr>
          <w:p w14:paraId="6F6BB4E1" w14:textId="77777777" w:rsidR="0097322D" w:rsidRPr="0031347A" w:rsidRDefault="0097322D"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w:t>
            </w:r>
            <w:r w:rsidR="00E355DD">
              <w:rPr>
                <w:rFonts w:ascii="Arial" w:hAnsi="Arial" w:cs="Arial"/>
                <w:sz w:val="16"/>
                <w:szCs w:val="16"/>
              </w:rPr>
              <w:t>5</w:t>
            </w:r>
          </w:p>
        </w:tc>
        <w:tc>
          <w:tcPr>
            <w:tcW w:w="1260" w:type="dxa"/>
            <w:tcBorders>
              <w:bottom w:val="nil"/>
            </w:tcBorders>
            <w:vAlign w:val="center"/>
          </w:tcPr>
          <w:p w14:paraId="12070AB6" w14:textId="77777777" w:rsidR="0097322D" w:rsidRPr="0031347A" w:rsidRDefault="0097322D"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Mojave Desert</w:t>
            </w:r>
          </w:p>
        </w:tc>
        <w:tc>
          <w:tcPr>
            <w:tcW w:w="1970" w:type="dxa"/>
            <w:tcBorders>
              <w:bottom w:val="nil"/>
            </w:tcBorders>
            <w:vAlign w:val="center"/>
          </w:tcPr>
          <w:p w14:paraId="33329C0B" w14:textId="77777777" w:rsidR="0097322D" w:rsidRPr="00C35231" w:rsidRDefault="00D95094"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49" w:history="1">
              <w:r w:rsidR="00E355DD" w:rsidRPr="00C35231">
                <w:rPr>
                  <w:rStyle w:val="Hyperlink"/>
                  <w:rFonts w:ascii="Arial" w:hAnsi="Arial" w:cs="Arial"/>
                  <w:sz w:val="15"/>
                  <w:szCs w:val="15"/>
                </w:rPr>
                <w:t>https://www.blm.gov/ca/pdfs/cdd_pdfs/wemo_pdfs/plan/wemo/Vol-1-Chapter1_Bookmarks.pdf</w:t>
              </w:r>
            </w:hyperlink>
          </w:p>
        </w:tc>
        <w:tc>
          <w:tcPr>
            <w:tcW w:w="1360" w:type="dxa"/>
            <w:tcBorders>
              <w:bottom w:val="nil"/>
            </w:tcBorders>
            <w:vAlign w:val="center"/>
          </w:tcPr>
          <w:p w14:paraId="3799271E" w14:textId="77777777" w:rsidR="0097322D" w:rsidRPr="0062712B" w:rsidRDefault="0097322D" w:rsidP="00482E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BLM</w:t>
            </w:r>
          </w:p>
        </w:tc>
        <w:tc>
          <w:tcPr>
            <w:tcW w:w="6480" w:type="dxa"/>
            <w:tcBorders>
              <w:bottom w:val="nil"/>
            </w:tcBorders>
            <w:vAlign w:val="center"/>
          </w:tcPr>
          <w:p w14:paraId="51CAE6C9" w14:textId="52CFF753" w:rsidR="0097322D" w:rsidRPr="0031347A" w:rsidRDefault="00E355DD" w:rsidP="00021FD8">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355DD">
              <w:rPr>
                <w:rFonts w:ascii="Arial" w:hAnsi="Arial" w:cs="Arial"/>
                <w:sz w:val="16"/>
                <w:szCs w:val="16"/>
              </w:rPr>
              <w:t>The purpose of the West Mojave Plan is to develop management strategies for the desert tortoise, Mohave ground squirrel and over 100 other sensitive plants and animals that would conserve those species throughout the western Mojave Desert, while at the same time establishing a streamlined program for compliance with the regulatory requirements of FESA and CESA. Agencies, local jurisdictions and others with a stake in the future of the western Mojave Desert have collaborated in the development of the West Mojave Plan</w:t>
            </w:r>
            <w:r w:rsidR="00B224F9">
              <w:rPr>
                <w:rFonts w:ascii="Arial" w:hAnsi="Arial" w:cs="Arial"/>
                <w:sz w:val="16"/>
                <w:szCs w:val="16"/>
              </w:rPr>
              <w:t>.</w:t>
            </w:r>
            <w:r w:rsidRPr="00E355DD">
              <w:rPr>
                <w:rFonts w:ascii="Arial" w:hAnsi="Arial" w:cs="Arial"/>
                <w:sz w:val="16"/>
                <w:szCs w:val="16"/>
              </w:rPr>
              <w:t xml:space="preserve"> </w:t>
            </w:r>
          </w:p>
        </w:tc>
      </w:tr>
      <w:tr w:rsidR="0097322D" w:rsidRPr="0031347A" w14:paraId="5ED6CA6B" w14:textId="77777777" w:rsidTr="000B1BEB">
        <w:trPr>
          <w:gridAfter w:val="4"/>
          <w:wAfter w:w="11800" w:type="dxa"/>
          <w:trHeight w:val="274"/>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7F7F7F" w:themeFill="text1" w:themeFillTint="80"/>
          </w:tcPr>
          <w:p w14:paraId="662F21AC" w14:textId="77777777" w:rsidR="0097322D" w:rsidRPr="00F357CA" w:rsidRDefault="0097322D" w:rsidP="00624387">
            <w:pPr>
              <w:autoSpaceDE w:val="0"/>
              <w:autoSpaceDN w:val="0"/>
              <w:adjustRightInd w:val="0"/>
              <w:jc w:val="center"/>
              <w:rPr>
                <w:rFonts w:ascii="Arial" w:hAnsi="Arial" w:cs="Arial"/>
                <w:sz w:val="18"/>
                <w:szCs w:val="18"/>
              </w:rPr>
            </w:pPr>
          </w:p>
        </w:tc>
        <w:tc>
          <w:tcPr>
            <w:tcW w:w="14461" w:type="dxa"/>
            <w:gridSpan w:val="6"/>
            <w:tcBorders>
              <w:top w:val="nil"/>
              <w:left w:val="nil"/>
              <w:bottom w:val="nil"/>
              <w:right w:val="nil"/>
            </w:tcBorders>
            <w:shd w:val="clear" w:color="auto" w:fill="7F7F7F" w:themeFill="text1" w:themeFillTint="80"/>
            <w:vAlign w:val="center"/>
          </w:tcPr>
          <w:p w14:paraId="392BC2A3" w14:textId="77777777" w:rsidR="0097322D" w:rsidRPr="00F357CA" w:rsidRDefault="0097322D" w:rsidP="00A03EF2">
            <w:pPr>
              <w:pStyle w:val="Heading3"/>
              <w:outlineLvl w:val="2"/>
              <w:cnfStyle w:val="000000000000" w:firstRow="0" w:lastRow="0" w:firstColumn="0" w:lastColumn="0" w:oddVBand="0" w:evenVBand="0" w:oddHBand="0" w:evenHBand="0" w:firstRowFirstColumn="0" w:firstRowLastColumn="0" w:lastRowFirstColumn="0" w:lastRowLastColumn="0"/>
            </w:pPr>
            <w:r w:rsidRPr="00F357CA">
              <w:t>National Park Service-NPS</w:t>
            </w:r>
          </w:p>
        </w:tc>
      </w:tr>
      <w:tr w:rsidR="0097322D" w:rsidRPr="0031347A" w14:paraId="04A0A7CC"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single" w:sz="4" w:space="0" w:color="646B86" w:themeColor="text2"/>
            </w:tcBorders>
            <w:shd w:val="clear" w:color="auto" w:fill="7F7F7F" w:themeFill="text1" w:themeFillTint="80"/>
          </w:tcPr>
          <w:p w14:paraId="71205797" w14:textId="77777777" w:rsidR="0097322D" w:rsidRPr="00A03EF2" w:rsidRDefault="0097322D" w:rsidP="00842504">
            <w:pPr>
              <w:rPr>
                <w:rFonts w:ascii="Tahoma" w:hAnsi="Tahoma" w:cs="Tahoma"/>
                <w:sz w:val="16"/>
                <w:szCs w:val="16"/>
              </w:rPr>
            </w:pPr>
          </w:p>
        </w:tc>
        <w:tc>
          <w:tcPr>
            <w:tcW w:w="2555" w:type="dxa"/>
            <w:tcBorders>
              <w:top w:val="nil"/>
              <w:left w:val="single" w:sz="4" w:space="0" w:color="646B86" w:themeColor="text2"/>
            </w:tcBorders>
            <w:vAlign w:val="center"/>
          </w:tcPr>
          <w:p w14:paraId="00CD2B34" w14:textId="77777777" w:rsidR="0097322D" w:rsidRPr="0031347A" w:rsidRDefault="0097322D" w:rsidP="00482EE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Death Valley General Management Plan</w:t>
            </w:r>
          </w:p>
        </w:tc>
        <w:tc>
          <w:tcPr>
            <w:tcW w:w="836" w:type="dxa"/>
            <w:tcBorders>
              <w:top w:val="nil"/>
            </w:tcBorders>
            <w:vAlign w:val="center"/>
          </w:tcPr>
          <w:p w14:paraId="59FF1A5E" w14:textId="77777777" w:rsidR="0097322D" w:rsidRPr="0031347A" w:rsidRDefault="0097322D"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w:t>
            </w:r>
            <w:r w:rsidR="00E355DD">
              <w:rPr>
                <w:rFonts w:ascii="Arial" w:hAnsi="Arial" w:cs="Arial"/>
                <w:sz w:val="16"/>
                <w:szCs w:val="16"/>
              </w:rPr>
              <w:t>2</w:t>
            </w:r>
          </w:p>
        </w:tc>
        <w:tc>
          <w:tcPr>
            <w:tcW w:w="1260" w:type="dxa"/>
            <w:tcBorders>
              <w:top w:val="nil"/>
            </w:tcBorders>
            <w:vAlign w:val="center"/>
          </w:tcPr>
          <w:p w14:paraId="2AA375FF" w14:textId="77777777" w:rsidR="0097322D" w:rsidRPr="008E273D" w:rsidRDefault="0097322D"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E273D">
              <w:rPr>
                <w:rFonts w:ascii="Arial" w:hAnsi="Arial" w:cs="Arial"/>
                <w:sz w:val="16"/>
                <w:szCs w:val="16"/>
              </w:rPr>
              <w:t>Death Valley</w:t>
            </w:r>
            <w:r>
              <w:rPr>
                <w:rFonts w:ascii="Arial" w:hAnsi="Arial" w:cs="Arial"/>
                <w:sz w:val="16"/>
                <w:szCs w:val="16"/>
              </w:rPr>
              <w:t xml:space="preserve"> National Park</w:t>
            </w:r>
          </w:p>
        </w:tc>
        <w:tc>
          <w:tcPr>
            <w:tcW w:w="1970" w:type="dxa"/>
            <w:tcBorders>
              <w:top w:val="nil"/>
            </w:tcBorders>
            <w:vAlign w:val="center"/>
          </w:tcPr>
          <w:p w14:paraId="5BF28184" w14:textId="77777777" w:rsidR="0097322D" w:rsidRPr="00C35231" w:rsidRDefault="00D95094"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50" w:history="1">
              <w:r w:rsidR="00B842B9" w:rsidRPr="00B842B9">
                <w:rPr>
                  <w:rStyle w:val="Hyperlink"/>
                  <w:rFonts w:ascii="Arial" w:hAnsi="Arial" w:cs="Arial"/>
                  <w:sz w:val="15"/>
                  <w:szCs w:val="15"/>
                </w:rPr>
                <w:t>https://www.nps.gov/</w:t>
              </w:r>
            </w:hyperlink>
          </w:p>
        </w:tc>
        <w:tc>
          <w:tcPr>
            <w:tcW w:w="1360" w:type="dxa"/>
            <w:tcBorders>
              <w:top w:val="nil"/>
            </w:tcBorders>
            <w:vAlign w:val="center"/>
          </w:tcPr>
          <w:p w14:paraId="015F828B" w14:textId="77777777" w:rsidR="0097322D" w:rsidRPr="0062712B" w:rsidRDefault="0097322D" w:rsidP="00482E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NPS</w:t>
            </w:r>
          </w:p>
        </w:tc>
        <w:tc>
          <w:tcPr>
            <w:tcW w:w="6480" w:type="dxa"/>
            <w:tcBorders>
              <w:top w:val="nil"/>
            </w:tcBorders>
            <w:vAlign w:val="center"/>
          </w:tcPr>
          <w:p w14:paraId="481FBCF4" w14:textId="3CEA0DF6" w:rsidR="0097322D" w:rsidRPr="0031347A" w:rsidRDefault="0097322D"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5A3B">
              <w:rPr>
                <w:rFonts w:ascii="Arial" w:hAnsi="Arial" w:cs="Arial"/>
                <w:sz w:val="16"/>
                <w:szCs w:val="16"/>
              </w:rPr>
              <w:t>This General Management Plan is Death Valley National Par</w:t>
            </w:r>
            <w:r>
              <w:rPr>
                <w:rFonts w:ascii="Arial" w:hAnsi="Arial" w:cs="Arial"/>
                <w:sz w:val="16"/>
                <w:szCs w:val="16"/>
              </w:rPr>
              <w:t xml:space="preserve">k’s overall management strategy </w:t>
            </w:r>
            <w:r w:rsidRPr="00475A3B">
              <w:rPr>
                <w:rFonts w:ascii="Arial" w:hAnsi="Arial" w:cs="Arial"/>
                <w:sz w:val="16"/>
                <w:szCs w:val="16"/>
              </w:rPr>
              <w:t xml:space="preserve">for a </w:t>
            </w:r>
            <w:proofErr w:type="gramStart"/>
            <w:r w:rsidR="00FF3868">
              <w:rPr>
                <w:rFonts w:ascii="Arial" w:hAnsi="Arial" w:cs="Arial"/>
                <w:sz w:val="16"/>
                <w:szCs w:val="16"/>
              </w:rPr>
              <w:t>10-15</w:t>
            </w:r>
            <w:r w:rsidRPr="00475A3B">
              <w:rPr>
                <w:rFonts w:ascii="Arial" w:hAnsi="Arial" w:cs="Arial"/>
                <w:sz w:val="16"/>
                <w:szCs w:val="16"/>
              </w:rPr>
              <w:t xml:space="preserve"> year</w:t>
            </w:r>
            <w:proofErr w:type="gramEnd"/>
            <w:r w:rsidRPr="00475A3B">
              <w:rPr>
                <w:rFonts w:ascii="Arial" w:hAnsi="Arial" w:cs="Arial"/>
                <w:sz w:val="16"/>
                <w:szCs w:val="16"/>
              </w:rPr>
              <w:t xml:space="preserve"> period. This document summarizes th</w:t>
            </w:r>
            <w:r>
              <w:rPr>
                <w:rFonts w:ascii="Arial" w:hAnsi="Arial" w:cs="Arial"/>
                <w:sz w:val="16"/>
                <w:szCs w:val="16"/>
              </w:rPr>
              <w:t xml:space="preserve">e selected alternative from the </w:t>
            </w:r>
            <w:r w:rsidRPr="00475A3B">
              <w:rPr>
                <w:rFonts w:ascii="Arial" w:hAnsi="Arial" w:cs="Arial"/>
                <w:sz w:val="16"/>
                <w:szCs w:val="16"/>
              </w:rPr>
              <w:t>Final General Management Plan / Environmental Impact St</w:t>
            </w:r>
            <w:r>
              <w:rPr>
                <w:rFonts w:ascii="Arial" w:hAnsi="Arial" w:cs="Arial"/>
                <w:sz w:val="16"/>
                <w:szCs w:val="16"/>
              </w:rPr>
              <w:t xml:space="preserve">atement </w:t>
            </w:r>
            <w:r w:rsidR="002559E9">
              <w:rPr>
                <w:rFonts w:ascii="Arial" w:hAnsi="Arial" w:cs="Arial"/>
                <w:sz w:val="16"/>
                <w:szCs w:val="16"/>
              </w:rPr>
              <w:t>(July</w:t>
            </w:r>
            <w:r>
              <w:rPr>
                <w:rFonts w:ascii="Arial" w:hAnsi="Arial" w:cs="Arial"/>
                <w:sz w:val="16"/>
                <w:szCs w:val="16"/>
              </w:rPr>
              <w:t xml:space="preserve"> 2001</w:t>
            </w:r>
            <w:r w:rsidR="002559E9">
              <w:rPr>
                <w:rFonts w:ascii="Arial" w:hAnsi="Arial" w:cs="Arial"/>
                <w:sz w:val="16"/>
                <w:szCs w:val="16"/>
              </w:rPr>
              <w:t>). The</w:t>
            </w:r>
            <w:r>
              <w:rPr>
                <w:rFonts w:ascii="Arial" w:hAnsi="Arial" w:cs="Arial"/>
                <w:sz w:val="16"/>
                <w:szCs w:val="16"/>
              </w:rPr>
              <w:t xml:space="preserve"> Record </w:t>
            </w:r>
            <w:r w:rsidRPr="00475A3B">
              <w:rPr>
                <w:rFonts w:ascii="Arial" w:hAnsi="Arial" w:cs="Arial"/>
                <w:sz w:val="16"/>
                <w:szCs w:val="16"/>
              </w:rPr>
              <w:t>of Decision (ROD), signed on September 27, 2001, is included i</w:t>
            </w:r>
            <w:r>
              <w:rPr>
                <w:rFonts w:ascii="Arial" w:hAnsi="Arial" w:cs="Arial"/>
                <w:sz w:val="16"/>
                <w:szCs w:val="16"/>
              </w:rPr>
              <w:t xml:space="preserve">n this document as an appendix. </w:t>
            </w:r>
            <w:r w:rsidRPr="00475A3B">
              <w:rPr>
                <w:rFonts w:ascii="Arial" w:hAnsi="Arial" w:cs="Arial"/>
                <w:sz w:val="16"/>
                <w:szCs w:val="16"/>
              </w:rPr>
              <w:t>The ROD includes a summary of public and interagency involvement.</w:t>
            </w:r>
          </w:p>
        </w:tc>
      </w:tr>
      <w:tr w:rsidR="0039181A" w:rsidRPr="0031347A" w14:paraId="7C1C7861" w14:textId="77777777" w:rsidTr="000B1BEB">
        <w:trPr>
          <w:gridAfter w:val="4"/>
          <w:wAfter w:w="11800" w:type="dxa"/>
          <w:cantSplit/>
          <w:trHeight w:val="1134"/>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shd w:val="clear" w:color="auto" w:fill="7F7F7F" w:themeFill="text1" w:themeFillTint="80"/>
            <w:textDirection w:val="btLr"/>
          </w:tcPr>
          <w:p w14:paraId="2252032B" w14:textId="77777777" w:rsidR="0039181A" w:rsidRPr="002B7F62" w:rsidRDefault="0039181A" w:rsidP="0012567C">
            <w:pPr>
              <w:ind w:left="113" w:right="113"/>
              <w:jc w:val="right"/>
              <w:rPr>
                <w:rFonts w:ascii="Tahoma" w:hAnsi="Tahoma" w:cs="Tahoma"/>
                <w:color w:val="auto"/>
                <w:sz w:val="20"/>
                <w:szCs w:val="20"/>
              </w:rPr>
            </w:pPr>
            <w:r w:rsidRPr="002B7F62">
              <w:rPr>
                <w:rFonts w:ascii="Tahoma" w:hAnsi="Tahoma" w:cs="Tahoma"/>
                <w:color w:val="auto"/>
                <w:sz w:val="20"/>
                <w:szCs w:val="20"/>
              </w:rPr>
              <w:t>NPS</w:t>
            </w:r>
          </w:p>
        </w:tc>
        <w:tc>
          <w:tcPr>
            <w:tcW w:w="2555" w:type="dxa"/>
            <w:tcBorders>
              <w:left w:val="nil"/>
            </w:tcBorders>
            <w:vAlign w:val="center"/>
          </w:tcPr>
          <w:p w14:paraId="3F505C17" w14:textId="77777777" w:rsidR="0039181A" w:rsidRPr="0031347A" w:rsidRDefault="0039181A" w:rsidP="003918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Death Valley: Furnace Creek Spring Restoration and Adaptive Management Plan</w:t>
            </w:r>
          </w:p>
        </w:tc>
        <w:tc>
          <w:tcPr>
            <w:tcW w:w="836" w:type="dxa"/>
            <w:vAlign w:val="center"/>
          </w:tcPr>
          <w:p w14:paraId="08E9C589" w14:textId="77777777" w:rsidR="0039181A" w:rsidRPr="0031347A" w:rsidRDefault="0039181A"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2012</w:t>
            </w:r>
          </w:p>
        </w:tc>
        <w:tc>
          <w:tcPr>
            <w:tcW w:w="1260" w:type="dxa"/>
            <w:vAlign w:val="center"/>
          </w:tcPr>
          <w:p w14:paraId="0B4BD0D2" w14:textId="77777777" w:rsidR="0039181A" w:rsidRPr="008E273D" w:rsidRDefault="0039181A"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Death Valley National Park</w:t>
            </w:r>
          </w:p>
        </w:tc>
        <w:tc>
          <w:tcPr>
            <w:tcW w:w="1970" w:type="dxa"/>
            <w:vAlign w:val="center"/>
          </w:tcPr>
          <w:p w14:paraId="7696B6AB" w14:textId="77777777" w:rsidR="0039181A" w:rsidRPr="00C35231" w:rsidRDefault="00D95094" w:rsidP="003E26B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51" w:history="1">
              <w:r w:rsidR="00E355DD" w:rsidRPr="00C35231">
                <w:rPr>
                  <w:rStyle w:val="Hyperlink"/>
                  <w:rFonts w:ascii="Arial" w:hAnsi="Arial" w:cs="Arial"/>
                  <w:sz w:val="15"/>
                  <w:szCs w:val="15"/>
                </w:rPr>
                <w:t>https://inyo-monowater.org/wp-content/uploads/2011/09/FCSprings_Restoration_Final.pdf</w:t>
              </w:r>
            </w:hyperlink>
          </w:p>
        </w:tc>
        <w:tc>
          <w:tcPr>
            <w:tcW w:w="1360" w:type="dxa"/>
            <w:vAlign w:val="center"/>
          </w:tcPr>
          <w:p w14:paraId="0EEAA8AC" w14:textId="77777777" w:rsidR="0039181A" w:rsidRPr="0062712B" w:rsidRDefault="0039181A" w:rsidP="003E26B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NPS</w:t>
            </w:r>
          </w:p>
        </w:tc>
        <w:tc>
          <w:tcPr>
            <w:tcW w:w="6480" w:type="dxa"/>
            <w:vAlign w:val="center"/>
          </w:tcPr>
          <w:p w14:paraId="5B558D59" w14:textId="77777777" w:rsidR="0039181A" w:rsidRPr="00E900CD" w:rsidRDefault="0039181A"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rPr>
            </w:pPr>
            <w:r w:rsidRPr="00E900CD">
              <w:rPr>
                <w:rFonts w:ascii="Arial" w:hAnsi="Arial" w:cs="Arial"/>
                <w:sz w:val="16"/>
                <w:szCs w:val="16"/>
              </w:rPr>
              <w:t>This plan compiles information from this work and integrates it to guide restoration and justify its goals and identify indicators to assess restoration progress. Accomplishing restoration requires adaptive management that incorporates information provided by monitoring to assess program efficacy and inform management decisions that are necessary to successfully achieve restoration. This plan provides guidance to achieve restoration. However, engineering and construction complexities that may be required to fully achieve restoration (primarily spring source restoration) are beyond the scope of this restoration plan.</w:t>
            </w:r>
          </w:p>
        </w:tc>
      </w:tr>
      <w:tr w:rsidR="0039181A" w:rsidRPr="0031347A" w14:paraId="5C5DAF01" w14:textId="77777777" w:rsidTr="000B1BEB">
        <w:trPr>
          <w:gridAfter w:val="4"/>
          <w:wAfter w:w="11800" w:type="dxa"/>
          <w:cantSplit/>
          <w:trHeight w:val="1134"/>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7F7F7F" w:themeFill="text1" w:themeFillTint="80"/>
            <w:textDirection w:val="btLr"/>
          </w:tcPr>
          <w:p w14:paraId="6B431467" w14:textId="77777777" w:rsidR="0039181A" w:rsidRPr="00896E15" w:rsidRDefault="0039181A" w:rsidP="0039181A">
            <w:pPr>
              <w:ind w:left="113" w:right="113"/>
              <w:jc w:val="right"/>
              <w:rPr>
                <w:rFonts w:ascii="Arial" w:hAnsi="Arial" w:cs="Arial"/>
              </w:rPr>
            </w:pPr>
          </w:p>
        </w:tc>
        <w:tc>
          <w:tcPr>
            <w:tcW w:w="2555" w:type="dxa"/>
            <w:tcBorders>
              <w:left w:val="nil"/>
              <w:bottom w:val="nil"/>
            </w:tcBorders>
            <w:vAlign w:val="center"/>
          </w:tcPr>
          <w:p w14:paraId="0772944E" w14:textId="77777777" w:rsidR="0039181A" w:rsidRPr="0031347A" w:rsidRDefault="0039181A" w:rsidP="00482EEB">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Death Valley Fire Management Plan</w:t>
            </w:r>
          </w:p>
        </w:tc>
        <w:tc>
          <w:tcPr>
            <w:tcW w:w="836" w:type="dxa"/>
            <w:tcBorders>
              <w:bottom w:val="nil"/>
            </w:tcBorders>
            <w:vAlign w:val="center"/>
          </w:tcPr>
          <w:p w14:paraId="51B02291" w14:textId="77777777" w:rsidR="0039181A" w:rsidRPr="0031347A" w:rsidRDefault="0039181A"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tcBorders>
              <w:bottom w:val="nil"/>
            </w:tcBorders>
            <w:vAlign w:val="center"/>
          </w:tcPr>
          <w:p w14:paraId="6D2AF149" w14:textId="77777777" w:rsidR="0039181A" w:rsidRPr="008E273D" w:rsidRDefault="0039181A"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Death Valley National Park</w:t>
            </w:r>
          </w:p>
        </w:tc>
        <w:tc>
          <w:tcPr>
            <w:tcW w:w="1970" w:type="dxa"/>
            <w:tcBorders>
              <w:bottom w:val="nil"/>
            </w:tcBorders>
            <w:vAlign w:val="center"/>
          </w:tcPr>
          <w:p w14:paraId="23776AD8" w14:textId="77777777" w:rsidR="0039181A" w:rsidRPr="00C35231" w:rsidRDefault="00D95094" w:rsidP="00482EE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52" w:history="1">
              <w:r w:rsidR="00E355DD" w:rsidRPr="00C35231">
                <w:rPr>
                  <w:rStyle w:val="Hyperlink"/>
                  <w:rFonts w:ascii="Arial" w:hAnsi="Arial" w:cs="Arial"/>
                  <w:sz w:val="15"/>
                  <w:szCs w:val="15"/>
                </w:rPr>
                <w:t>https://www.nps.gov/deva/learn/management/upload/Death-Valley-NP-Fire-Management-Plan-August-2010.pdf</w:t>
              </w:r>
            </w:hyperlink>
          </w:p>
        </w:tc>
        <w:tc>
          <w:tcPr>
            <w:tcW w:w="1360" w:type="dxa"/>
            <w:tcBorders>
              <w:bottom w:val="nil"/>
            </w:tcBorders>
            <w:vAlign w:val="center"/>
          </w:tcPr>
          <w:p w14:paraId="374A948B" w14:textId="77777777" w:rsidR="0039181A" w:rsidRPr="0062712B" w:rsidRDefault="0039181A" w:rsidP="00482EE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NPS</w:t>
            </w:r>
          </w:p>
        </w:tc>
        <w:tc>
          <w:tcPr>
            <w:tcW w:w="6480" w:type="dxa"/>
            <w:tcBorders>
              <w:bottom w:val="nil"/>
            </w:tcBorders>
            <w:vAlign w:val="center"/>
          </w:tcPr>
          <w:p w14:paraId="43317B8D" w14:textId="77777777" w:rsidR="0039181A" w:rsidRPr="0031347A" w:rsidRDefault="0039181A"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75A3B">
              <w:rPr>
                <w:rFonts w:ascii="Arial" w:hAnsi="Arial" w:cs="Arial"/>
                <w:sz w:val="16"/>
                <w:szCs w:val="16"/>
              </w:rPr>
              <w:t>The 2007 Fire Management Plan for Death Valley National</w:t>
            </w:r>
            <w:r>
              <w:rPr>
                <w:rFonts w:ascii="Arial" w:hAnsi="Arial" w:cs="Arial"/>
                <w:sz w:val="16"/>
                <w:szCs w:val="16"/>
              </w:rPr>
              <w:t xml:space="preserve"> Park will guide management of W</w:t>
            </w:r>
            <w:r w:rsidRPr="00475A3B">
              <w:rPr>
                <w:rFonts w:ascii="Arial" w:hAnsi="Arial" w:cs="Arial"/>
                <w:sz w:val="16"/>
                <w:szCs w:val="16"/>
              </w:rPr>
              <w:t>ildland fire over the next ten years. This plan fulfills responsibilities under several directives including the Federal Wildland Fire Management Policy, the National 10-year Comprehensive Strategy Implementation Plan for Reducing Wildland Fire Risks to Communities and the Environment, the Interagency Fire Management Plan Template, and NPS Director’s Order #18: Wildland Fire Management. This plan also incorporates the most current fire science.</w:t>
            </w:r>
          </w:p>
        </w:tc>
      </w:tr>
      <w:tr w:rsidR="0097322D" w:rsidRPr="0031347A" w14:paraId="20CF2E01" w14:textId="77777777" w:rsidTr="000B1BEB">
        <w:trPr>
          <w:gridAfter w:val="4"/>
          <w:wAfter w:w="11800" w:type="dxa"/>
          <w:trHeight w:val="283"/>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37B01C1D" w14:textId="77777777" w:rsidR="0097322D" w:rsidRPr="00F12D09" w:rsidRDefault="0097322D" w:rsidP="00624387">
            <w:pPr>
              <w:autoSpaceDE w:val="0"/>
              <w:autoSpaceDN w:val="0"/>
              <w:adjustRightInd w:val="0"/>
              <w:jc w:val="center"/>
              <w:rPr>
                <w:rFonts w:ascii="Arial" w:hAnsi="Arial" w:cs="Arial"/>
              </w:rPr>
            </w:pPr>
          </w:p>
        </w:tc>
        <w:tc>
          <w:tcPr>
            <w:tcW w:w="14461" w:type="dxa"/>
            <w:gridSpan w:val="6"/>
            <w:tcBorders>
              <w:top w:val="nil"/>
              <w:left w:val="nil"/>
              <w:bottom w:val="nil"/>
              <w:right w:val="nil"/>
            </w:tcBorders>
            <w:shd w:val="clear" w:color="auto" w:fill="8CADAE" w:themeFill="accent3"/>
            <w:vAlign w:val="center"/>
          </w:tcPr>
          <w:p w14:paraId="7A3365A4" w14:textId="77777777" w:rsidR="0097322D" w:rsidRPr="00BC344F" w:rsidRDefault="00162360" w:rsidP="00292ADF">
            <w:pPr>
              <w:pStyle w:val="Heading3"/>
              <w:outlineLvl w:val="2"/>
              <w:cnfStyle w:val="000000000000" w:firstRow="0" w:lastRow="0" w:firstColumn="0" w:lastColumn="0" w:oddVBand="0" w:evenVBand="0" w:oddHBand="0" w:evenHBand="0" w:firstRowFirstColumn="0" w:firstRowLastColumn="0" w:lastRowFirstColumn="0" w:lastRowLastColumn="0"/>
            </w:pPr>
            <w:r w:rsidRPr="00BC344F">
              <w:t>Inyo-Mono Agriculture Commissioners Office</w:t>
            </w:r>
          </w:p>
        </w:tc>
      </w:tr>
      <w:tr w:rsidR="00162360" w:rsidRPr="0031347A" w14:paraId="7592738C"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4724A5B8" w14:textId="77777777" w:rsidR="00162360" w:rsidRDefault="00162360" w:rsidP="00842504">
            <w:pPr>
              <w:rPr>
                <w:rFonts w:ascii="Arial" w:hAnsi="Arial" w:cs="Arial"/>
                <w:sz w:val="16"/>
                <w:szCs w:val="16"/>
              </w:rPr>
            </w:pPr>
          </w:p>
        </w:tc>
        <w:tc>
          <w:tcPr>
            <w:tcW w:w="2555" w:type="dxa"/>
            <w:tcBorders>
              <w:top w:val="nil"/>
              <w:left w:val="nil"/>
              <w:bottom w:val="single" w:sz="4" w:space="0" w:color="auto"/>
            </w:tcBorders>
            <w:vAlign w:val="center"/>
          </w:tcPr>
          <w:p w14:paraId="63F65703" w14:textId="77777777" w:rsidR="00162360" w:rsidRPr="001847D0"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Annual Report-</w:t>
            </w:r>
            <w:r w:rsidRPr="001847D0">
              <w:rPr>
                <w:rFonts w:ascii="Arial" w:eastAsiaTheme="minorHAnsi" w:hAnsi="Arial" w:cs="Arial"/>
                <w:color w:val="000000"/>
              </w:rPr>
              <w:t xml:space="preserve"> </w:t>
            </w:r>
          </w:p>
          <w:p w14:paraId="7C74FFC1" w14:textId="77777777" w:rsidR="00162360" w:rsidRPr="001847D0"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47D0">
              <w:rPr>
                <w:rFonts w:ascii="Arial" w:hAnsi="Arial" w:cs="Arial"/>
                <w:bCs/>
                <w:sz w:val="16"/>
                <w:szCs w:val="16"/>
              </w:rPr>
              <w:t>Invasive Weed Control and Eradication Activities in Inyo and Mono Counties</w:t>
            </w:r>
          </w:p>
        </w:tc>
        <w:tc>
          <w:tcPr>
            <w:tcW w:w="836" w:type="dxa"/>
            <w:tcBorders>
              <w:top w:val="nil"/>
              <w:bottom w:val="single" w:sz="4" w:space="0" w:color="auto"/>
            </w:tcBorders>
            <w:vAlign w:val="center"/>
          </w:tcPr>
          <w:p w14:paraId="2F847E02" w14:textId="77777777" w:rsidR="00162360"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2008-2010</w:t>
            </w:r>
          </w:p>
        </w:tc>
        <w:tc>
          <w:tcPr>
            <w:tcW w:w="1260" w:type="dxa"/>
            <w:tcBorders>
              <w:top w:val="nil"/>
              <w:bottom w:val="single" w:sz="4" w:space="0" w:color="auto"/>
            </w:tcBorders>
            <w:vAlign w:val="center"/>
          </w:tcPr>
          <w:p w14:paraId="08E2E5FA" w14:textId="77777777" w:rsidR="00162360"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Inyo and Mono Counties</w:t>
            </w:r>
          </w:p>
        </w:tc>
        <w:tc>
          <w:tcPr>
            <w:tcW w:w="1970" w:type="dxa"/>
            <w:tcBorders>
              <w:top w:val="nil"/>
              <w:bottom w:val="single" w:sz="4" w:space="0" w:color="auto"/>
            </w:tcBorders>
            <w:vAlign w:val="center"/>
          </w:tcPr>
          <w:p w14:paraId="039D53BB" w14:textId="77777777" w:rsidR="00162360" w:rsidRPr="00C35231" w:rsidRDefault="00D95094"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53" w:history="1">
              <w:r w:rsidR="00162360" w:rsidRPr="00C35231">
                <w:rPr>
                  <w:rStyle w:val="Hyperlink"/>
                  <w:rFonts w:ascii="Arial" w:hAnsi="Arial" w:cs="Arial"/>
                  <w:sz w:val="15"/>
                  <w:szCs w:val="15"/>
                </w:rPr>
                <w:t>http://www.inyomonoagriculture.com/eswma.html</w:t>
              </w:r>
            </w:hyperlink>
          </w:p>
        </w:tc>
        <w:tc>
          <w:tcPr>
            <w:tcW w:w="1360" w:type="dxa"/>
            <w:tcBorders>
              <w:top w:val="nil"/>
              <w:bottom w:val="single" w:sz="4" w:space="0" w:color="auto"/>
            </w:tcBorders>
            <w:vAlign w:val="center"/>
          </w:tcPr>
          <w:p w14:paraId="45A1F158" w14:textId="77777777" w:rsidR="00162360" w:rsidRPr="0062712B" w:rsidRDefault="0062712B"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3"/>
                <w:szCs w:val="13"/>
              </w:rPr>
            </w:pPr>
            <w:r>
              <w:rPr>
                <w:rFonts w:ascii="Arial" w:hAnsi="Arial" w:cs="Arial"/>
                <w:sz w:val="13"/>
                <w:szCs w:val="13"/>
              </w:rPr>
              <w:t>Inyo-Mono Ag Commissioner</w:t>
            </w:r>
            <w:r w:rsidR="00162360" w:rsidRPr="0062712B">
              <w:rPr>
                <w:rFonts w:ascii="Arial" w:hAnsi="Arial" w:cs="Arial"/>
                <w:sz w:val="13"/>
                <w:szCs w:val="13"/>
              </w:rPr>
              <w:t xml:space="preserve"> Office</w:t>
            </w:r>
          </w:p>
        </w:tc>
        <w:tc>
          <w:tcPr>
            <w:tcW w:w="6480" w:type="dxa"/>
            <w:tcBorders>
              <w:top w:val="nil"/>
              <w:bottom w:val="single" w:sz="4" w:space="0" w:color="auto"/>
            </w:tcBorders>
            <w:vAlign w:val="center"/>
          </w:tcPr>
          <w:p w14:paraId="5A1BBF9B" w14:textId="6632DCD4" w:rsidR="00162360" w:rsidRPr="00831B69"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47D0">
              <w:rPr>
                <w:rFonts w:ascii="Arial" w:hAnsi="Arial" w:cs="Arial"/>
                <w:sz w:val="16"/>
                <w:szCs w:val="16"/>
              </w:rPr>
              <w:t xml:space="preserve">The Inyo/Mono Counties’ Agricultural Commissioner’s office operates a noxious weed program as well as administering the Eastern Sierra Weed Management Area. The ESWMA includes public and private entities that aid in local weed issues.  These reports summarize work performed as well as successes and challenges within the region directly related to noxious weeds. </w:t>
            </w:r>
          </w:p>
        </w:tc>
      </w:tr>
      <w:tr w:rsidR="00162360" w:rsidRPr="0031347A" w14:paraId="61F07D89"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0E67C4B0" w14:textId="77777777" w:rsidR="00162360" w:rsidRDefault="00162360" w:rsidP="00842504">
            <w:pPr>
              <w:rPr>
                <w:rFonts w:ascii="Arial" w:hAnsi="Arial" w:cs="Arial"/>
                <w:sz w:val="16"/>
                <w:szCs w:val="16"/>
              </w:rPr>
            </w:pPr>
          </w:p>
        </w:tc>
        <w:tc>
          <w:tcPr>
            <w:tcW w:w="2555" w:type="dxa"/>
            <w:tcBorders>
              <w:left w:val="nil"/>
              <w:bottom w:val="single" w:sz="4" w:space="0" w:color="auto"/>
            </w:tcBorders>
            <w:vAlign w:val="center"/>
          </w:tcPr>
          <w:p w14:paraId="3DF14D1C" w14:textId="77777777" w:rsidR="00162360" w:rsidRPr="00831B69"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31B69">
              <w:rPr>
                <w:rFonts w:ascii="Arial" w:hAnsi="Arial" w:cs="Arial"/>
                <w:sz w:val="16"/>
                <w:szCs w:val="16"/>
              </w:rPr>
              <w:t>Eastern Sierra Weed Management Area Strategic Plan</w:t>
            </w:r>
          </w:p>
        </w:tc>
        <w:tc>
          <w:tcPr>
            <w:tcW w:w="836" w:type="dxa"/>
            <w:tcBorders>
              <w:bottom w:val="single" w:sz="4" w:space="0" w:color="auto"/>
            </w:tcBorders>
            <w:vAlign w:val="center"/>
          </w:tcPr>
          <w:p w14:paraId="6D27F559" w14:textId="77777777" w:rsidR="00162360" w:rsidRPr="00831B69"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w:t>
            </w:r>
          </w:p>
        </w:tc>
        <w:tc>
          <w:tcPr>
            <w:tcW w:w="1260" w:type="dxa"/>
            <w:vAlign w:val="center"/>
          </w:tcPr>
          <w:p w14:paraId="30FC50CB" w14:textId="77777777" w:rsidR="00162360" w:rsidRPr="00831B69"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Inyo and Mono Counties</w:t>
            </w:r>
          </w:p>
        </w:tc>
        <w:tc>
          <w:tcPr>
            <w:tcW w:w="1970" w:type="dxa"/>
            <w:vAlign w:val="center"/>
          </w:tcPr>
          <w:p w14:paraId="5AB44028" w14:textId="77777777" w:rsidR="00162360" w:rsidRPr="00C35231" w:rsidRDefault="00D95094"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54" w:history="1">
              <w:r w:rsidR="00137FB1" w:rsidRPr="00C35231">
                <w:rPr>
                  <w:rStyle w:val="Hyperlink"/>
                  <w:rFonts w:ascii="Arial" w:hAnsi="Arial" w:cs="Arial"/>
                  <w:sz w:val="15"/>
                  <w:szCs w:val="15"/>
                </w:rPr>
                <w:t>https://inyo-monowater.org/wp-content/uploads/2011/09/Strategic-Plan.pdf</w:t>
              </w:r>
            </w:hyperlink>
          </w:p>
        </w:tc>
        <w:tc>
          <w:tcPr>
            <w:tcW w:w="1360" w:type="dxa"/>
            <w:vAlign w:val="center"/>
          </w:tcPr>
          <w:p w14:paraId="500E1227" w14:textId="77777777" w:rsidR="00162360" w:rsidRPr="0062712B" w:rsidRDefault="0062712B"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3"/>
                <w:szCs w:val="13"/>
              </w:rPr>
            </w:pPr>
            <w:r>
              <w:rPr>
                <w:rFonts w:ascii="Arial" w:hAnsi="Arial" w:cs="Arial"/>
                <w:sz w:val="13"/>
                <w:szCs w:val="13"/>
              </w:rPr>
              <w:t>Inyo-Mono Ag Commissioner</w:t>
            </w:r>
            <w:r w:rsidR="00162360" w:rsidRPr="0062712B">
              <w:rPr>
                <w:rFonts w:ascii="Arial" w:hAnsi="Arial" w:cs="Arial"/>
                <w:sz w:val="13"/>
                <w:szCs w:val="13"/>
              </w:rPr>
              <w:t xml:space="preserve"> Office</w:t>
            </w:r>
          </w:p>
        </w:tc>
        <w:tc>
          <w:tcPr>
            <w:tcW w:w="6480" w:type="dxa"/>
            <w:vAlign w:val="center"/>
          </w:tcPr>
          <w:p w14:paraId="46DB30EB" w14:textId="77777777" w:rsidR="00162360" w:rsidRPr="00831B69"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31B69">
              <w:rPr>
                <w:rFonts w:ascii="Arial" w:hAnsi="Arial" w:cs="Arial"/>
                <w:sz w:val="16"/>
                <w:szCs w:val="16"/>
              </w:rPr>
              <w:t>This strategic plan outlines actions designed to control the spread of noxious weeds utilizing integrated pest management practices.  To accomplish this, the ESWMA members will integrate resources, priorities, and strategies into a unified action.  The plan will be updated and revised on a continual basis to reflect program successes and new challenges.  Unified action is the best method for reducing the extensive economic, ecological and social impacts of noxious weeds on Inyo and Mono Counties’ resources and people.</w:t>
            </w:r>
          </w:p>
        </w:tc>
      </w:tr>
      <w:tr w:rsidR="00162360" w:rsidRPr="0031347A" w14:paraId="3F4F9B4B" w14:textId="77777777" w:rsidTr="000B1BEB">
        <w:trPr>
          <w:gridAfter w:val="4"/>
          <w:wAfter w:w="11800" w:type="dxa"/>
          <w:cantSplit/>
          <w:trHeight w:val="1134"/>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extDirection w:val="btLr"/>
            <w:vAlign w:val="center"/>
          </w:tcPr>
          <w:p w14:paraId="620CECA0" w14:textId="77777777" w:rsidR="00162360" w:rsidRPr="00096A92" w:rsidRDefault="00B31648" w:rsidP="00B31648">
            <w:pPr>
              <w:ind w:left="113" w:right="113"/>
              <w:jc w:val="center"/>
              <w:rPr>
                <w:rFonts w:ascii="Tahoma" w:hAnsi="Tahoma" w:cs="Tahoma"/>
                <w:color w:val="auto"/>
                <w:sz w:val="20"/>
                <w:szCs w:val="20"/>
              </w:rPr>
            </w:pPr>
            <w:r w:rsidRPr="00096A92">
              <w:rPr>
                <w:rFonts w:ascii="Tahoma" w:hAnsi="Tahoma" w:cs="Tahoma"/>
                <w:color w:val="auto"/>
                <w:sz w:val="20"/>
                <w:szCs w:val="20"/>
              </w:rPr>
              <w:lastRenderedPageBreak/>
              <w:t>Inyo- Mono Ag.</w:t>
            </w:r>
          </w:p>
        </w:tc>
        <w:tc>
          <w:tcPr>
            <w:tcW w:w="2555" w:type="dxa"/>
            <w:tcBorders>
              <w:top w:val="single" w:sz="4" w:space="0" w:color="auto"/>
              <w:left w:val="nil"/>
              <w:bottom w:val="nil"/>
              <w:right w:val="single" w:sz="4" w:space="0" w:color="auto"/>
            </w:tcBorders>
            <w:vAlign w:val="center"/>
          </w:tcPr>
          <w:p w14:paraId="24DE99A2" w14:textId="77777777" w:rsidR="00162360" w:rsidRPr="00831B69"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31B69">
              <w:rPr>
                <w:rFonts w:ascii="Arial" w:hAnsi="Arial" w:cs="Arial"/>
                <w:sz w:val="16"/>
                <w:szCs w:val="16"/>
              </w:rPr>
              <w:t>Eastern Sierra Weed Management Area MOU</w:t>
            </w:r>
          </w:p>
        </w:tc>
        <w:tc>
          <w:tcPr>
            <w:tcW w:w="836" w:type="dxa"/>
            <w:tcBorders>
              <w:left w:val="single" w:sz="4" w:space="0" w:color="auto"/>
              <w:bottom w:val="nil"/>
            </w:tcBorders>
            <w:vAlign w:val="center"/>
          </w:tcPr>
          <w:p w14:paraId="0AB897B9" w14:textId="77777777" w:rsidR="00162360" w:rsidRPr="00831B69"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31B69">
              <w:rPr>
                <w:rFonts w:ascii="Arial" w:hAnsi="Arial" w:cs="Arial"/>
                <w:sz w:val="16"/>
                <w:szCs w:val="16"/>
              </w:rPr>
              <w:t>2010</w:t>
            </w:r>
          </w:p>
        </w:tc>
        <w:tc>
          <w:tcPr>
            <w:tcW w:w="1260" w:type="dxa"/>
            <w:tcBorders>
              <w:bottom w:val="nil"/>
            </w:tcBorders>
            <w:vAlign w:val="center"/>
          </w:tcPr>
          <w:p w14:paraId="66A14CB3" w14:textId="77777777" w:rsidR="00162360" w:rsidRPr="00831B69"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31B69">
              <w:rPr>
                <w:rFonts w:ascii="Arial" w:hAnsi="Arial" w:cs="Arial"/>
                <w:sz w:val="16"/>
                <w:szCs w:val="16"/>
              </w:rPr>
              <w:t>Inyo and Mono Counties</w:t>
            </w:r>
          </w:p>
        </w:tc>
        <w:tc>
          <w:tcPr>
            <w:tcW w:w="1970" w:type="dxa"/>
            <w:tcBorders>
              <w:bottom w:val="nil"/>
            </w:tcBorders>
            <w:vAlign w:val="center"/>
          </w:tcPr>
          <w:p w14:paraId="55086D95" w14:textId="77777777" w:rsidR="00162360" w:rsidRPr="00C35231" w:rsidRDefault="00D95094"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55" w:history="1">
              <w:r w:rsidR="00137FB1" w:rsidRPr="00C35231">
                <w:rPr>
                  <w:rStyle w:val="Hyperlink"/>
                  <w:rFonts w:ascii="Arial" w:hAnsi="Arial" w:cs="Arial"/>
                  <w:sz w:val="15"/>
                  <w:szCs w:val="15"/>
                </w:rPr>
                <w:t>https://inyo-monowater.org/wp-content/uploads/2011/09/MOU-ESWMA-2010.pdf</w:t>
              </w:r>
            </w:hyperlink>
          </w:p>
        </w:tc>
        <w:tc>
          <w:tcPr>
            <w:tcW w:w="1360" w:type="dxa"/>
            <w:tcBorders>
              <w:bottom w:val="nil"/>
            </w:tcBorders>
            <w:vAlign w:val="center"/>
          </w:tcPr>
          <w:p w14:paraId="3F60BEF3" w14:textId="77777777" w:rsidR="00162360" w:rsidRPr="0062712B" w:rsidRDefault="0062712B"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13"/>
                <w:szCs w:val="13"/>
              </w:rPr>
            </w:pPr>
            <w:r>
              <w:rPr>
                <w:rFonts w:ascii="Arial" w:hAnsi="Arial" w:cs="Arial"/>
                <w:sz w:val="13"/>
                <w:szCs w:val="13"/>
              </w:rPr>
              <w:t>Inyo-Mono Ag Commissioner</w:t>
            </w:r>
            <w:r w:rsidR="00162360" w:rsidRPr="0062712B">
              <w:rPr>
                <w:rFonts w:ascii="Arial" w:hAnsi="Arial" w:cs="Arial"/>
                <w:sz w:val="13"/>
                <w:szCs w:val="13"/>
              </w:rPr>
              <w:t xml:space="preserve"> Office</w:t>
            </w:r>
          </w:p>
        </w:tc>
        <w:tc>
          <w:tcPr>
            <w:tcW w:w="6480" w:type="dxa"/>
            <w:tcBorders>
              <w:bottom w:val="nil"/>
            </w:tcBorders>
            <w:vAlign w:val="center"/>
          </w:tcPr>
          <w:p w14:paraId="7D8A579A" w14:textId="77777777" w:rsidR="00162360" w:rsidRPr="00831B69" w:rsidRDefault="00162360" w:rsidP="005A1AE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31B69">
              <w:rPr>
                <w:rFonts w:ascii="Arial" w:hAnsi="Arial" w:cs="Arial"/>
                <w:sz w:val="16"/>
                <w:szCs w:val="16"/>
              </w:rPr>
              <w:t xml:space="preserve">This Memorandum of Understanding is made and entered into by the California Department of Food and Agriculture (CDFA), Inyo/Mono Counties Agricultural Commissioner’s Office, Los Angeles Department of Water and Power (LADWP), Inyo County Water Department, Bureau of Land Management (BLM) Bishop Field Office, Barstow Field Office, Needles Field Office, USDA, Forest Service, Inyo National Forest (USFS), </w:t>
            </w:r>
            <w:proofErr w:type="spellStart"/>
            <w:r w:rsidRPr="00831B69">
              <w:rPr>
                <w:rFonts w:ascii="Arial" w:hAnsi="Arial" w:cs="Arial"/>
                <w:sz w:val="16"/>
                <w:szCs w:val="16"/>
              </w:rPr>
              <w:t>Toiyabe</w:t>
            </w:r>
            <w:proofErr w:type="spellEnd"/>
            <w:r w:rsidRPr="00831B69">
              <w:rPr>
                <w:rFonts w:ascii="Arial" w:hAnsi="Arial" w:cs="Arial"/>
                <w:sz w:val="16"/>
                <w:szCs w:val="16"/>
              </w:rPr>
              <w:t xml:space="preserve"> National Forest (USFS), CalFire, Natural Resource Conservation Service, Inyo/Mono Resource Conservation District, Inyo/Mono Counties Cattlemen’s Association, California Department of Transportation District 9 (</w:t>
            </w:r>
            <w:proofErr w:type="spellStart"/>
            <w:r w:rsidRPr="00831B69">
              <w:rPr>
                <w:rFonts w:ascii="Arial" w:hAnsi="Arial" w:cs="Arial"/>
                <w:sz w:val="16"/>
                <w:szCs w:val="16"/>
              </w:rPr>
              <w:t>CalTrans</w:t>
            </w:r>
            <w:proofErr w:type="spellEnd"/>
            <w:r w:rsidRPr="00831B69">
              <w:rPr>
                <w:rFonts w:ascii="Arial" w:hAnsi="Arial" w:cs="Arial"/>
                <w:sz w:val="16"/>
                <w:szCs w:val="16"/>
              </w:rPr>
              <w:t>), Bishop Paiute Tribe Environmental Management Office, and California State Parks.</w:t>
            </w:r>
          </w:p>
        </w:tc>
      </w:tr>
      <w:tr w:rsidR="0097322D" w:rsidRPr="0031347A" w14:paraId="6A71258A" w14:textId="77777777" w:rsidTr="000B1BEB">
        <w:trPr>
          <w:gridAfter w:val="4"/>
          <w:wAfter w:w="11800" w:type="dxa"/>
          <w:trHeight w:val="462"/>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FB08C" w:themeFill="accent5"/>
          </w:tcPr>
          <w:p w14:paraId="6C0558E5" w14:textId="77777777" w:rsidR="0097322D" w:rsidRPr="00F12D09" w:rsidRDefault="0097322D" w:rsidP="00624387">
            <w:pPr>
              <w:autoSpaceDE w:val="0"/>
              <w:autoSpaceDN w:val="0"/>
              <w:adjustRightInd w:val="0"/>
              <w:jc w:val="center"/>
              <w:rPr>
                <w:rFonts w:ascii="Arial" w:hAnsi="Arial" w:cs="Arial"/>
                <w:b w:val="0"/>
              </w:rPr>
            </w:pPr>
          </w:p>
        </w:tc>
        <w:tc>
          <w:tcPr>
            <w:tcW w:w="14461" w:type="dxa"/>
            <w:gridSpan w:val="6"/>
            <w:tcBorders>
              <w:top w:val="nil"/>
              <w:left w:val="nil"/>
              <w:bottom w:val="nil"/>
              <w:right w:val="nil"/>
            </w:tcBorders>
            <w:shd w:val="clear" w:color="auto" w:fill="8FB08C" w:themeFill="accent5"/>
            <w:vAlign w:val="center"/>
          </w:tcPr>
          <w:p w14:paraId="2430426D" w14:textId="77777777" w:rsidR="0097322D" w:rsidRPr="00F12D09" w:rsidRDefault="0097322D" w:rsidP="00292ADF">
            <w:pPr>
              <w:pStyle w:val="Heading2"/>
              <w:outlineLvl w:val="1"/>
              <w:cnfStyle w:val="000000000000" w:firstRow="0" w:lastRow="0" w:firstColumn="0" w:lastColumn="0" w:oddVBand="0" w:evenVBand="0" w:oddHBand="0" w:evenHBand="0" w:firstRowFirstColumn="0" w:firstRowLastColumn="0" w:lastRowFirstColumn="0" w:lastRowLastColumn="0"/>
            </w:pPr>
            <w:r w:rsidRPr="00F12D09">
              <w:t>REGIONAL PLANS</w:t>
            </w:r>
          </w:p>
        </w:tc>
      </w:tr>
      <w:tr w:rsidR="0097322D" w:rsidRPr="0031347A" w14:paraId="0E92403F" w14:textId="77777777" w:rsidTr="000B1BEB">
        <w:trPr>
          <w:gridAfter w:val="4"/>
          <w:wAfter w:w="11800" w:type="dxa"/>
          <w:trHeight w:val="364"/>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FFF084" w:themeFill="accent2" w:themeFillTint="66"/>
          </w:tcPr>
          <w:p w14:paraId="11BA0616" w14:textId="77777777" w:rsidR="0097322D" w:rsidRPr="00F12D09" w:rsidRDefault="0097322D" w:rsidP="00624387">
            <w:pPr>
              <w:autoSpaceDE w:val="0"/>
              <w:autoSpaceDN w:val="0"/>
              <w:adjustRightInd w:val="0"/>
              <w:jc w:val="center"/>
              <w:rPr>
                <w:rFonts w:ascii="Arial" w:hAnsi="Arial" w:cs="Arial"/>
              </w:rPr>
            </w:pPr>
          </w:p>
        </w:tc>
        <w:tc>
          <w:tcPr>
            <w:tcW w:w="14461" w:type="dxa"/>
            <w:gridSpan w:val="6"/>
            <w:tcBorders>
              <w:top w:val="nil"/>
              <w:left w:val="nil"/>
              <w:bottom w:val="nil"/>
              <w:right w:val="nil"/>
            </w:tcBorders>
            <w:shd w:val="clear" w:color="auto" w:fill="FFF084" w:themeFill="accent2" w:themeFillTint="66"/>
            <w:vAlign w:val="center"/>
          </w:tcPr>
          <w:p w14:paraId="28884380" w14:textId="77777777" w:rsidR="0097322D" w:rsidRPr="00BC344F" w:rsidRDefault="0097322D" w:rsidP="00292ADF">
            <w:pPr>
              <w:pStyle w:val="Heading3"/>
              <w:outlineLvl w:val="2"/>
              <w:cnfStyle w:val="000000000000" w:firstRow="0" w:lastRow="0" w:firstColumn="0" w:lastColumn="0" w:oddVBand="0" w:evenVBand="0" w:oddHBand="0" w:evenHBand="0" w:firstRowFirstColumn="0" w:firstRowLastColumn="0" w:lastRowFirstColumn="0" w:lastRowLastColumn="0"/>
            </w:pPr>
            <w:r w:rsidRPr="00BC344F">
              <w:t>Watershed/Groundwater Management Plans/Reports</w:t>
            </w:r>
          </w:p>
        </w:tc>
      </w:tr>
      <w:tr w:rsidR="00303330" w:rsidRPr="0031347A" w14:paraId="48309C0A"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shd w:val="clear" w:color="auto" w:fill="FFF084" w:themeFill="accent2" w:themeFillTint="66"/>
            <w:textDirection w:val="btLr"/>
          </w:tcPr>
          <w:p w14:paraId="1BB773F3" w14:textId="77777777" w:rsidR="00303330" w:rsidRPr="00292ADF" w:rsidRDefault="00303330" w:rsidP="00D069EC">
            <w:pPr>
              <w:ind w:left="113" w:right="113"/>
              <w:rPr>
                <w:rFonts w:ascii="Tahoma" w:hAnsi="Tahoma" w:cs="Tahoma"/>
                <w:sz w:val="20"/>
                <w:szCs w:val="20"/>
              </w:rPr>
            </w:pPr>
          </w:p>
        </w:tc>
        <w:tc>
          <w:tcPr>
            <w:tcW w:w="2555" w:type="dxa"/>
            <w:tcBorders>
              <w:top w:val="nil"/>
              <w:left w:val="nil"/>
            </w:tcBorders>
            <w:vAlign w:val="center"/>
          </w:tcPr>
          <w:p w14:paraId="67E7FA8E" w14:textId="77777777" w:rsidR="00303330" w:rsidRDefault="00303330" w:rsidP="00842EA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Amargosa River Report</w:t>
            </w:r>
          </w:p>
        </w:tc>
        <w:tc>
          <w:tcPr>
            <w:tcW w:w="836" w:type="dxa"/>
            <w:tcBorders>
              <w:top w:val="nil"/>
            </w:tcBorders>
            <w:vAlign w:val="center"/>
          </w:tcPr>
          <w:p w14:paraId="49840C27" w14:textId="77777777" w:rsidR="00303330" w:rsidRDefault="00303330"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w:t>
            </w:r>
            <w:r w:rsidR="00137FB1">
              <w:rPr>
                <w:rFonts w:ascii="Arial" w:hAnsi="Arial" w:cs="Arial"/>
                <w:sz w:val="16"/>
                <w:szCs w:val="16"/>
              </w:rPr>
              <w:t>14</w:t>
            </w:r>
          </w:p>
        </w:tc>
        <w:tc>
          <w:tcPr>
            <w:tcW w:w="1260" w:type="dxa"/>
            <w:tcBorders>
              <w:top w:val="nil"/>
            </w:tcBorders>
            <w:vAlign w:val="center"/>
          </w:tcPr>
          <w:p w14:paraId="69D30397" w14:textId="77777777" w:rsidR="00303330" w:rsidRDefault="00303330"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Amargosa River</w:t>
            </w:r>
          </w:p>
        </w:tc>
        <w:tc>
          <w:tcPr>
            <w:tcW w:w="1970" w:type="dxa"/>
            <w:tcBorders>
              <w:top w:val="nil"/>
            </w:tcBorders>
            <w:vAlign w:val="center"/>
          </w:tcPr>
          <w:p w14:paraId="5F3DA660" w14:textId="77777777" w:rsidR="00303330" w:rsidRPr="00C35231" w:rsidRDefault="00D95094"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56" w:history="1">
              <w:r w:rsidR="00137FB1" w:rsidRPr="00C35231">
                <w:rPr>
                  <w:rStyle w:val="Hyperlink"/>
                  <w:rFonts w:ascii="Arial" w:hAnsi="Arial" w:cs="Arial"/>
                  <w:sz w:val="15"/>
                  <w:szCs w:val="15"/>
                </w:rPr>
                <w:t>https://www.nrc.gov/docs/ML1610/ML16104A277.pdf</w:t>
              </w:r>
            </w:hyperlink>
          </w:p>
        </w:tc>
        <w:tc>
          <w:tcPr>
            <w:tcW w:w="1360" w:type="dxa"/>
            <w:tcBorders>
              <w:top w:val="nil"/>
            </w:tcBorders>
            <w:vAlign w:val="center"/>
          </w:tcPr>
          <w:p w14:paraId="5B2487A4" w14:textId="77777777" w:rsidR="00303330" w:rsidRPr="0062712B" w:rsidRDefault="00303330" w:rsidP="00842E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Amargosa Conservancy</w:t>
            </w:r>
          </w:p>
        </w:tc>
        <w:tc>
          <w:tcPr>
            <w:tcW w:w="6480" w:type="dxa"/>
            <w:tcBorders>
              <w:top w:val="nil"/>
            </w:tcBorders>
            <w:vAlign w:val="center"/>
          </w:tcPr>
          <w:p w14:paraId="23748575" w14:textId="77777777" w:rsidR="00303330" w:rsidRPr="0031347A" w:rsidRDefault="00303330"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5894">
              <w:rPr>
                <w:rFonts w:ascii="Arial" w:hAnsi="Arial" w:cs="Arial"/>
                <w:sz w:val="16"/>
                <w:szCs w:val="16"/>
              </w:rPr>
              <w:t>This report details the significance of and threats to the Amargosa River, describes the current legal environment surrounding the issue, outlines activities and actions in progress aiming to protect the water resources, and addresses what means there are to improving conservation efforts.</w:t>
            </w:r>
          </w:p>
        </w:tc>
      </w:tr>
      <w:tr w:rsidR="00303330" w:rsidRPr="0031347A" w14:paraId="3B09804E"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extDirection w:val="btLr"/>
          </w:tcPr>
          <w:p w14:paraId="0BDF10DD" w14:textId="77777777" w:rsidR="00303330" w:rsidRPr="004C56F8" w:rsidRDefault="00303330" w:rsidP="0029736A">
            <w:pPr>
              <w:ind w:left="113" w:right="113"/>
              <w:rPr>
                <w:rFonts w:ascii="Arial" w:hAnsi="Arial" w:cs="Arial"/>
                <w:sz w:val="16"/>
                <w:szCs w:val="16"/>
              </w:rPr>
            </w:pPr>
          </w:p>
        </w:tc>
        <w:tc>
          <w:tcPr>
            <w:tcW w:w="2555" w:type="dxa"/>
            <w:tcBorders>
              <w:left w:val="nil"/>
            </w:tcBorders>
            <w:vAlign w:val="center"/>
          </w:tcPr>
          <w:p w14:paraId="0796B0FA" w14:textId="77777777" w:rsidR="00303330" w:rsidRDefault="00303330" w:rsidP="00842EA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C56F8">
              <w:rPr>
                <w:rFonts w:ascii="Arial" w:hAnsi="Arial" w:cs="Arial"/>
                <w:sz w:val="16"/>
                <w:szCs w:val="16"/>
              </w:rPr>
              <w:t>Bodie Creek, Mono County: Total Maximum Daily Loads for Metals (Project Report)</w:t>
            </w:r>
          </w:p>
        </w:tc>
        <w:tc>
          <w:tcPr>
            <w:tcW w:w="836" w:type="dxa"/>
            <w:vAlign w:val="center"/>
          </w:tcPr>
          <w:p w14:paraId="3B100D42" w14:textId="77777777" w:rsidR="00303330" w:rsidRDefault="00303330"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w:t>
            </w:r>
            <w:r w:rsidR="00137FB1">
              <w:rPr>
                <w:rFonts w:ascii="Arial" w:hAnsi="Arial" w:cs="Arial"/>
                <w:sz w:val="16"/>
                <w:szCs w:val="16"/>
              </w:rPr>
              <w:t>4</w:t>
            </w:r>
          </w:p>
        </w:tc>
        <w:tc>
          <w:tcPr>
            <w:tcW w:w="1260" w:type="dxa"/>
            <w:vAlign w:val="center"/>
          </w:tcPr>
          <w:p w14:paraId="71D97DC8" w14:textId="77777777" w:rsidR="00303330" w:rsidRDefault="00303330"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Bodie Creek, Mono County</w:t>
            </w:r>
          </w:p>
        </w:tc>
        <w:tc>
          <w:tcPr>
            <w:tcW w:w="1970" w:type="dxa"/>
            <w:vAlign w:val="center"/>
          </w:tcPr>
          <w:p w14:paraId="3FBB5592" w14:textId="77777777" w:rsidR="00303330" w:rsidRPr="00C35231" w:rsidRDefault="00D95094"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57" w:history="1">
              <w:r w:rsidR="00303330" w:rsidRPr="00C35231">
                <w:rPr>
                  <w:rStyle w:val="Hyperlink"/>
                  <w:rFonts w:ascii="Arial" w:hAnsi="Arial" w:cs="Arial"/>
                  <w:sz w:val="15"/>
                  <w:szCs w:val="15"/>
                </w:rPr>
                <w:t>http://www.waterboards.ca.gov/lahontan/water_issues/programs/tmdl/bodie_creek/docs/bodie_creek_project_report_12_04.pdf</w:t>
              </w:r>
            </w:hyperlink>
          </w:p>
        </w:tc>
        <w:tc>
          <w:tcPr>
            <w:tcW w:w="1360" w:type="dxa"/>
            <w:vAlign w:val="center"/>
          </w:tcPr>
          <w:p w14:paraId="10CE9BE2" w14:textId="77777777" w:rsidR="00303330" w:rsidRPr="0062712B" w:rsidRDefault="00303330" w:rsidP="00842E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Lahontan RWQCB</w:t>
            </w:r>
          </w:p>
        </w:tc>
        <w:tc>
          <w:tcPr>
            <w:tcW w:w="6480" w:type="dxa"/>
            <w:vAlign w:val="center"/>
          </w:tcPr>
          <w:p w14:paraId="613ED869" w14:textId="77777777" w:rsidR="00303330" w:rsidRPr="004C56F8" w:rsidRDefault="00303330"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C56F8">
              <w:rPr>
                <w:rFonts w:ascii="Arial" w:hAnsi="Arial" w:cs="Arial"/>
                <w:sz w:val="16"/>
                <w:szCs w:val="16"/>
              </w:rPr>
              <w:t>Bodie Creek is currently 303(d)-listed for non-specific "metals." Analytical results from</w:t>
            </w:r>
          </w:p>
          <w:p w14:paraId="43010D89" w14:textId="77777777" w:rsidR="00303330" w:rsidRPr="004C56F8" w:rsidRDefault="00303330"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C56F8">
              <w:rPr>
                <w:rFonts w:ascii="Arial" w:hAnsi="Arial" w:cs="Arial"/>
                <w:sz w:val="16"/>
                <w:szCs w:val="16"/>
              </w:rPr>
              <w:t>this limited sampling effort indicate exceedances of water quality criteria for total</w:t>
            </w:r>
          </w:p>
          <w:p w14:paraId="1A710EFF" w14:textId="77777777" w:rsidR="00303330" w:rsidRPr="004C56F8" w:rsidRDefault="00303330"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C56F8">
              <w:rPr>
                <w:rFonts w:ascii="Arial" w:hAnsi="Arial" w:cs="Arial"/>
                <w:sz w:val="16"/>
                <w:szCs w:val="16"/>
              </w:rPr>
              <w:t>aluminum, iron, manganese, arsenic, mercury, and dissolved zinc. Beneficial uses of</w:t>
            </w:r>
          </w:p>
          <w:p w14:paraId="7E591863" w14:textId="77777777" w:rsidR="00303330" w:rsidRPr="00433467" w:rsidRDefault="00303330"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C56F8">
              <w:rPr>
                <w:rFonts w:ascii="Arial" w:hAnsi="Arial" w:cs="Arial"/>
                <w:sz w:val="16"/>
                <w:szCs w:val="16"/>
              </w:rPr>
              <w:t xml:space="preserve">Bodie Creek include cold freshwater habitat (COLD), and </w:t>
            </w:r>
            <w:r>
              <w:rPr>
                <w:rFonts w:ascii="Arial" w:hAnsi="Arial" w:cs="Arial"/>
                <w:sz w:val="16"/>
                <w:szCs w:val="16"/>
              </w:rPr>
              <w:t xml:space="preserve">domestic and municipal supply </w:t>
            </w:r>
            <w:r w:rsidRPr="004C56F8">
              <w:rPr>
                <w:rFonts w:ascii="Arial" w:hAnsi="Arial" w:cs="Arial"/>
                <w:sz w:val="16"/>
                <w:szCs w:val="16"/>
              </w:rPr>
              <w:t>(MUN). The water quality criteria used for the compariso</w:t>
            </w:r>
            <w:r>
              <w:rPr>
                <w:rFonts w:ascii="Arial" w:hAnsi="Arial" w:cs="Arial"/>
                <w:sz w:val="16"/>
                <w:szCs w:val="16"/>
              </w:rPr>
              <w:t xml:space="preserve">ns in this report were selected </w:t>
            </w:r>
            <w:r w:rsidRPr="004C56F8">
              <w:rPr>
                <w:rFonts w:ascii="Arial" w:hAnsi="Arial" w:cs="Arial"/>
                <w:sz w:val="16"/>
                <w:szCs w:val="16"/>
              </w:rPr>
              <w:t>to be protective of these beneficial uses.</w:t>
            </w:r>
          </w:p>
        </w:tc>
      </w:tr>
      <w:tr w:rsidR="0050306C" w:rsidRPr="0031347A" w14:paraId="02BE1289"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cPr>
          <w:p w14:paraId="768C115D" w14:textId="77777777" w:rsidR="0050306C" w:rsidRDefault="0050306C" w:rsidP="0029736A">
            <w:pPr>
              <w:ind w:left="113" w:right="113"/>
              <w:rPr>
                <w:rFonts w:ascii="Arial" w:hAnsi="Arial" w:cs="Arial"/>
                <w:sz w:val="16"/>
                <w:szCs w:val="16"/>
              </w:rPr>
            </w:pPr>
          </w:p>
        </w:tc>
        <w:tc>
          <w:tcPr>
            <w:tcW w:w="2555" w:type="dxa"/>
            <w:tcBorders>
              <w:left w:val="nil"/>
            </w:tcBorders>
            <w:vAlign w:val="center"/>
          </w:tcPr>
          <w:p w14:paraId="7683259A" w14:textId="2AAE8A4D" w:rsidR="0050306C" w:rsidRDefault="00021FD8" w:rsidP="006945C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Hillside Decree</w:t>
            </w:r>
          </w:p>
        </w:tc>
        <w:tc>
          <w:tcPr>
            <w:tcW w:w="836" w:type="dxa"/>
            <w:vAlign w:val="center"/>
          </w:tcPr>
          <w:p w14:paraId="204678DD" w14:textId="37EE6F48" w:rsidR="0050306C" w:rsidRDefault="00021FD8"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1940</w:t>
            </w:r>
          </w:p>
        </w:tc>
        <w:tc>
          <w:tcPr>
            <w:tcW w:w="1260" w:type="dxa"/>
            <w:vAlign w:val="center"/>
          </w:tcPr>
          <w:p w14:paraId="4A9769C3" w14:textId="77777777" w:rsidR="0050306C" w:rsidRDefault="0050306C"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County</w:t>
            </w:r>
          </w:p>
        </w:tc>
        <w:tc>
          <w:tcPr>
            <w:tcW w:w="1970" w:type="dxa"/>
            <w:vAlign w:val="center"/>
          </w:tcPr>
          <w:p w14:paraId="2DC12F83" w14:textId="77777777" w:rsidR="0050306C" w:rsidRPr="0050306C" w:rsidRDefault="00D95094"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58" w:history="1">
              <w:r w:rsidR="0050306C" w:rsidRPr="0050306C">
                <w:rPr>
                  <w:rStyle w:val="Hyperlink"/>
                  <w:rFonts w:ascii="Arial" w:hAnsi="Arial" w:cs="Arial"/>
                  <w:sz w:val="15"/>
                  <w:szCs w:val="15"/>
                </w:rPr>
                <w:t>http://www.inyowater.org/wp-content/uploads/2013/02/Hillside-Decree-1940.pdf</w:t>
              </w:r>
            </w:hyperlink>
          </w:p>
        </w:tc>
        <w:tc>
          <w:tcPr>
            <w:tcW w:w="1360" w:type="dxa"/>
            <w:vAlign w:val="center"/>
          </w:tcPr>
          <w:p w14:paraId="67488DFA" w14:textId="77777777" w:rsidR="0050306C" w:rsidRPr="0062712B" w:rsidRDefault="0050306C" w:rsidP="00842E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County</w:t>
            </w:r>
          </w:p>
        </w:tc>
        <w:tc>
          <w:tcPr>
            <w:tcW w:w="6480" w:type="dxa"/>
            <w:vAlign w:val="center"/>
          </w:tcPr>
          <w:p w14:paraId="657BA468" w14:textId="12B801A5" w:rsidR="0050306C" w:rsidRPr="00021FD8" w:rsidRDefault="00021FD8" w:rsidP="0050306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21FD8">
              <w:rPr>
                <w:rFonts w:ascii="Arial" w:hAnsi="Arial" w:cs="Arial"/>
                <w:sz w:val="16"/>
                <w:szCs w:val="16"/>
              </w:rPr>
              <w:t xml:space="preserve">Hillside Water Company vs. City of Los Angeles.  Decision of the court </w:t>
            </w:r>
            <w:r w:rsidR="0050306C" w:rsidRPr="00021FD8">
              <w:rPr>
                <w:rFonts w:ascii="Arial" w:hAnsi="Arial" w:cs="Arial"/>
                <w:sz w:val="16"/>
                <w:szCs w:val="16"/>
              </w:rPr>
              <w:t>govern</w:t>
            </w:r>
            <w:r w:rsidRPr="00021FD8">
              <w:rPr>
                <w:rFonts w:ascii="Arial" w:hAnsi="Arial" w:cs="Arial"/>
                <w:sz w:val="16"/>
                <w:szCs w:val="16"/>
              </w:rPr>
              <w:t>s</w:t>
            </w:r>
            <w:r w:rsidR="0050306C" w:rsidRPr="00021FD8">
              <w:rPr>
                <w:rFonts w:ascii="Arial" w:hAnsi="Arial" w:cs="Arial"/>
                <w:sz w:val="16"/>
                <w:szCs w:val="16"/>
              </w:rPr>
              <w:t xml:space="preserve"> Bishop Creek operation and diversions.</w:t>
            </w:r>
          </w:p>
          <w:p w14:paraId="535F1BE5" w14:textId="77777777" w:rsidR="0050306C" w:rsidRDefault="0050306C"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303330" w:rsidRPr="0031347A" w14:paraId="4BDBD7D3"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cPr>
          <w:p w14:paraId="50D9CC4A" w14:textId="77777777" w:rsidR="00303330" w:rsidRDefault="00303330" w:rsidP="0029736A">
            <w:pPr>
              <w:ind w:left="113" w:right="113"/>
              <w:rPr>
                <w:rFonts w:ascii="Arial" w:hAnsi="Arial" w:cs="Arial"/>
                <w:sz w:val="16"/>
                <w:szCs w:val="16"/>
              </w:rPr>
            </w:pPr>
          </w:p>
        </w:tc>
        <w:tc>
          <w:tcPr>
            <w:tcW w:w="2555" w:type="dxa"/>
            <w:tcBorders>
              <w:left w:val="nil"/>
            </w:tcBorders>
            <w:vAlign w:val="center"/>
          </w:tcPr>
          <w:p w14:paraId="4E7F0767" w14:textId="77777777" w:rsidR="00303330" w:rsidRDefault="00303330" w:rsidP="006945C5">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East Walker River Watershed Assessment and Plan</w:t>
            </w:r>
          </w:p>
        </w:tc>
        <w:tc>
          <w:tcPr>
            <w:tcW w:w="836" w:type="dxa"/>
            <w:vAlign w:val="center"/>
          </w:tcPr>
          <w:p w14:paraId="7A4BE710" w14:textId="77777777" w:rsidR="00303330" w:rsidRDefault="00303330"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2012</w:t>
            </w:r>
          </w:p>
        </w:tc>
        <w:tc>
          <w:tcPr>
            <w:tcW w:w="1260" w:type="dxa"/>
            <w:vAlign w:val="center"/>
          </w:tcPr>
          <w:p w14:paraId="4CEC3930" w14:textId="77777777" w:rsidR="00303330" w:rsidRDefault="00303330"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East Walker River</w:t>
            </w:r>
          </w:p>
        </w:tc>
        <w:tc>
          <w:tcPr>
            <w:tcW w:w="1970" w:type="dxa"/>
            <w:vAlign w:val="center"/>
          </w:tcPr>
          <w:p w14:paraId="1D5AC154" w14:textId="77777777" w:rsidR="00303330" w:rsidRPr="00C35231" w:rsidRDefault="00D95094"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59" w:history="1">
              <w:r w:rsidR="00D00BDD" w:rsidRPr="00C35231">
                <w:rPr>
                  <w:rStyle w:val="Hyperlink"/>
                  <w:rFonts w:ascii="Arial" w:hAnsi="Arial" w:cs="Arial"/>
                  <w:sz w:val="15"/>
                  <w:szCs w:val="15"/>
                </w:rPr>
                <w:t>https://inyo-monowater.org/wp-content/uploads/2011/09/E-Walker-Assessment-FINAL.pdf</w:t>
              </w:r>
            </w:hyperlink>
          </w:p>
        </w:tc>
        <w:tc>
          <w:tcPr>
            <w:tcW w:w="1360" w:type="dxa"/>
            <w:vAlign w:val="center"/>
          </w:tcPr>
          <w:p w14:paraId="3DB773A8" w14:textId="77777777" w:rsidR="00303330" w:rsidRPr="0062712B" w:rsidRDefault="00303330" w:rsidP="00842E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ESLT</w:t>
            </w:r>
          </w:p>
        </w:tc>
        <w:tc>
          <w:tcPr>
            <w:tcW w:w="6480" w:type="dxa"/>
            <w:vAlign w:val="center"/>
          </w:tcPr>
          <w:p w14:paraId="41DCBA17" w14:textId="77777777" w:rsidR="00303330" w:rsidRPr="00433467" w:rsidRDefault="00303330"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This report describes how the 400 square mile watershed of the East Walker River above the California/Nevada border influences the quantity and quality of the water flowing into the East Walker River.</w:t>
            </w:r>
          </w:p>
        </w:tc>
      </w:tr>
      <w:tr w:rsidR="00303330" w:rsidRPr="0031347A" w14:paraId="63EE0575"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cPr>
          <w:p w14:paraId="4BF3A0D4" w14:textId="77777777" w:rsidR="00303330" w:rsidRDefault="00303330" w:rsidP="0029736A">
            <w:pPr>
              <w:ind w:left="113" w:right="113"/>
              <w:rPr>
                <w:rFonts w:ascii="Arial" w:hAnsi="Arial" w:cs="Arial"/>
                <w:sz w:val="16"/>
                <w:szCs w:val="16"/>
              </w:rPr>
            </w:pPr>
          </w:p>
        </w:tc>
        <w:tc>
          <w:tcPr>
            <w:tcW w:w="2555" w:type="dxa"/>
            <w:tcBorders>
              <w:left w:val="nil"/>
            </w:tcBorders>
            <w:vAlign w:val="center"/>
          </w:tcPr>
          <w:p w14:paraId="5C6DC36D" w14:textId="77777777" w:rsidR="00303330" w:rsidRPr="0031347A" w:rsidRDefault="00303330" w:rsidP="00842EA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Groundwater Management Plan for the Mammoth Basin Watershed </w:t>
            </w:r>
          </w:p>
        </w:tc>
        <w:tc>
          <w:tcPr>
            <w:tcW w:w="836" w:type="dxa"/>
            <w:vAlign w:val="center"/>
          </w:tcPr>
          <w:p w14:paraId="79EF0157" w14:textId="77777777" w:rsidR="00303330" w:rsidRPr="0031347A" w:rsidRDefault="00303330"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2005</w:t>
            </w:r>
          </w:p>
        </w:tc>
        <w:tc>
          <w:tcPr>
            <w:tcW w:w="1260" w:type="dxa"/>
            <w:vAlign w:val="center"/>
          </w:tcPr>
          <w:p w14:paraId="61135127" w14:textId="77777777" w:rsidR="00303330" w:rsidRPr="0031347A" w:rsidRDefault="00303330"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vAlign w:val="center"/>
          </w:tcPr>
          <w:p w14:paraId="3D1D2A66" w14:textId="77777777" w:rsidR="00303330" w:rsidRPr="00C35231" w:rsidRDefault="00D95094"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60" w:history="1">
              <w:r w:rsidR="00D00BDD" w:rsidRPr="00C35231">
                <w:rPr>
                  <w:rStyle w:val="Hyperlink"/>
                  <w:rFonts w:ascii="Arial" w:hAnsi="Arial" w:cs="Arial"/>
                  <w:sz w:val="15"/>
                  <w:szCs w:val="15"/>
                </w:rPr>
                <w:t>https://water.ca.gov/LegacyFiles/groundwater/docs/GWMP/SL-3_MammothCWD_GWMP_2005.pdf</w:t>
              </w:r>
            </w:hyperlink>
          </w:p>
        </w:tc>
        <w:tc>
          <w:tcPr>
            <w:tcW w:w="1360" w:type="dxa"/>
            <w:vAlign w:val="center"/>
          </w:tcPr>
          <w:p w14:paraId="22F04DBE" w14:textId="77777777" w:rsidR="00303330" w:rsidRPr="0062712B" w:rsidRDefault="00303330" w:rsidP="00842E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MCWD</w:t>
            </w:r>
          </w:p>
        </w:tc>
        <w:tc>
          <w:tcPr>
            <w:tcW w:w="6480" w:type="dxa"/>
            <w:vAlign w:val="center"/>
          </w:tcPr>
          <w:p w14:paraId="77E33ED2" w14:textId="77777777" w:rsidR="00303330" w:rsidRPr="0031347A" w:rsidRDefault="00303330"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3467">
              <w:rPr>
                <w:rFonts w:ascii="Arial" w:hAnsi="Arial" w:cs="Arial"/>
                <w:sz w:val="16"/>
                <w:szCs w:val="16"/>
              </w:rPr>
              <w:t xml:space="preserve">This plan presents a management strategy to guide management decisions and evaluate water resources within the Mammoth Basin watershed. The objectives of this report are to protect the environment, establish sustainable yields and meet the needs of the community. The plan outlines current basin conditions and groundwater monitoring programs based on existing reports and data. The plan presents specific action recommendations for groundwater protection and management.  </w:t>
            </w:r>
          </w:p>
        </w:tc>
      </w:tr>
      <w:tr w:rsidR="00303330" w:rsidRPr="0031347A" w14:paraId="2B055C9C"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cPr>
          <w:p w14:paraId="3D544D6B" w14:textId="77777777" w:rsidR="00303330" w:rsidRDefault="00303330" w:rsidP="0029736A">
            <w:pPr>
              <w:ind w:left="113" w:right="113"/>
              <w:rPr>
                <w:rFonts w:ascii="Arial" w:hAnsi="Arial" w:cs="Arial"/>
                <w:sz w:val="16"/>
                <w:szCs w:val="16"/>
              </w:rPr>
            </w:pPr>
          </w:p>
        </w:tc>
        <w:tc>
          <w:tcPr>
            <w:tcW w:w="2555" w:type="dxa"/>
            <w:tcBorders>
              <w:left w:val="nil"/>
            </w:tcBorders>
            <w:vAlign w:val="center"/>
          </w:tcPr>
          <w:p w14:paraId="662ADBA2" w14:textId="77777777" w:rsidR="00303330" w:rsidRPr="0031347A" w:rsidRDefault="00303330" w:rsidP="00842EA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Indian Wells Valley Cooperative Groundwater Management Plan</w:t>
            </w:r>
          </w:p>
        </w:tc>
        <w:tc>
          <w:tcPr>
            <w:tcW w:w="836" w:type="dxa"/>
            <w:vAlign w:val="center"/>
          </w:tcPr>
          <w:p w14:paraId="1538C6EC" w14:textId="77777777" w:rsidR="00303330" w:rsidRPr="0031347A" w:rsidRDefault="00303330"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2006</w:t>
            </w:r>
          </w:p>
        </w:tc>
        <w:tc>
          <w:tcPr>
            <w:tcW w:w="1260" w:type="dxa"/>
            <w:vAlign w:val="center"/>
          </w:tcPr>
          <w:p w14:paraId="3E3402E2" w14:textId="77777777" w:rsidR="00303330" w:rsidRPr="0031347A" w:rsidRDefault="00303330"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Indian Wells Valley Basin</w:t>
            </w:r>
          </w:p>
        </w:tc>
        <w:tc>
          <w:tcPr>
            <w:tcW w:w="1970" w:type="dxa"/>
            <w:vAlign w:val="center"/>
          </w:tcPr>
          <w:p w14:paraId="6C5F65F3" w14:textId="77777777" w:rsidR="00303330" w:rsidRPr="00C35231" w:rsidRDefault="00D95094" w:rsidP="00842EA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61" w:history="1">
              <w:r w:rsidR="005A1AE2" w:rsidRPr="005A1AE2">
                <w:rPr>
                  <w:rStyle w:val="Hyperlink"/>
                  <w:rFonts w:ascii="Arial" w:hAnsi="Arial" w:cs="Arial"/>
                  <w:sz w:val="15"/>
                  <w:szCs w:val="15"/>
                </w:rPr>
                <w:t>https://inyo-monowater.IWV-Cooperative-Groundwater-Management-Plan.pdf</w:t>
              </w:r>
            </w:hyperlink>
          </w:p>
        </w:tc>
        <w:tc>
          <w:tcPr>
            <w:tcW w:w="1360" w:type="dxa"/>
            <w:vAlign w:val="center"/>
          </w:tcPr>
          <w:p w14:paraId="22D710EB" w14:textId="77777777" w:rsidR="00303330" w:rsidRPr="0062712B" w:rsidRDefault="00303330" w:rsidP="00842EA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IWVWD</w:t>
            </w:r>
          </w:p>
        </w:tc>
        <w:tc>
          <w:tcPr>
            <w:tcW w:w="6480" w:type="dxa"/>
            <w:vAlign w:val="center"/>
          </w:tcPr>
          <w:p w14:paraId="2FB0C1BE" w14:textId="77777777" w:rsidR="00303330" w:rsidRPr="0031347A" w:rsidRDefault="00303330" w:rsidP="003A2E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3896">
              <w:rPr>
                <w:rFonts w:ascii="Arial" w:hAnsi="Arial" w:cs="Arial"/>
                <w:sz w:val="16"/>
                <w:szCs w:val="16"/>
              </w:rPr>
              <w:t>The Cooperative Groundwater Management Plan was signed and approved in 1995, as the first step towards determining best management practices of groundwater resources in Indian Wells Valley. Funding was used to monitor wells used for groundwater; develop a GIS management system to archive, track and present data; develop a conceptual groundwater model; and to develop a website to allow public access to information. Based on above report, data gaps were identified. This plan proposes additional tasks: environmental documentation, construct monitoring wells, water sampling, continuous water level monitoring and geohydrologic data review.</w:t>
            </w:r>
          </w:p>
        </w:tc>
      </w:tr>
      <w:tr w:rsidR="00072542" w:rsidRPr="0031347A" w14:paraId="446AE472"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cPr>
          <w:p w14:paraId="07BE8433"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32E23C7E"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Joint Exercise of Powers Agreement</w:t>
            </w:r>
          </w:p>
        </w:tc>
        <w:tc>
          <w:tcPr>
            <w:tcW w:w="836" w:type="dxa"/>
            <w:vAlign w:val="center"/>
          </w:tcPr>
          <w:p w14:paraId="2C378ECF"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2017</w:t>
            </w:r>
          </w:p>
        </w:tc>
        <w:tc>
          <w:tcPr>
            <w:tcW w:w="1260" w:type="dxa"/>
            <w:vAlign w:val="center"/>
          </w:tcPr>
          <w:p w14:paraId="6A6E574A"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Owens Valley Groundwater Authority</w:t>
            </w:r>
          </w:p>
        </w:tc>
        <w:tc>
          <w:tcPr>
            <w:tcW w:w="1970" w:type="dxa"/>
            <w:vAlign w:val="center"/>
          </w:tcPr>
          <w:p w14:paraId="2617A5A6" w14:textId="77777777" w:rsidR="00072542" w:rsidRPr="00072542"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62" w:history="1">
              <w:r w:rsidR="00072542" w:rsidRPr="00072542">
                <w:rPr>
                  <w:rStyle w:val="Hyperlink"/>
                  <w:rFonts w:ascii="Arial" w:hAnsi="Arial" w:cs="Arial"/>
                  <w:sz w:val="15"/>
                  <w:szCs w:val="15"/>
                </w:rPr>
                <w:t>http://www.inyowater.org/wp-content/uploads/2018/10/SGMA.JPA_.pdf</w:t>
              </w:r>
            </w:hyperlink>
          </w:p>
        </w:tc>
        <w:tc>
          <w:tcPr>
            <w:tcW w:w="1360" w:type="dxa"/>
            <w:vAlign w:val="center"/>
          </w:tcPr>
          <w:p w14:paraId="743A9D21"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OVGA</w:t>
            </w:r>
          </w:p>
        </w:tc>
        <w:tc>
          <w:tcPr>
            <w:tcW w:w="6480" w:type="dxa"/>
            <w:vAlign w:val="center"/>
          </w:tcPr>
          <w:p w14:paraId="07AAF44D" w14:textId="7A265BAC" w:rsidR="00072542" w:rsidRDefault="007F755C"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The purpose of this agreement is to provide for the joint exercise of powers common to the members, including additional powers granted by. SGMA, to cooperatively carry out the powers of the SGMA including but not limited to serving as the GSA for the basin within the jurisdictional boundaries of the authority formed GSA and developing, adopting, and implementing a GSP that achieves groundwater sustainability in the Basin.</w:t>
            </w:r>
          </w:p>
        </w:tc>
      </w:tr>
      <w:tr w:rsidR="00072542" w:rsidRPr="0031347A" w14:paraId="75FA0EBB"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extDirection w:val="btLr"/>
          </w:tcPr>
          <w:p w14:paraId="53CAC546" w14:textId="77777777" w:rsidR="00072542" w:rsidRPr="0029736A" w:rsidRDefault="00072542" w:rsidP="00072542">
            <w:pPr>
              <w:ind w:left="113" w:right="113"/>
              <w:rPr>
                <w:rFonts w:ascii="Arial" w:hAnsi="Arial" w:cs="Arial"/>
                <w:color w:val="auto"/>
                <w:sz w:val="16"/>
                <w:szCs w:val="16"/>
              </w:rPr>
            </w:pPr>
          </w:p>
        </w:tc>
        <w:tc>
          <w:tcPr>
            <w:tcW w:w="2555" w:type="dxa"/>
            <w:tcBorders>
              <w:left w:val="nil"/>
            </w:tcBorders>
            <w:vAlign w:val="center"/>
          </w:tcPr>
          <w:p w14:paraId="24FF02CC"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Mammoth Creek: Final Environmental Impact Report</w:t>
            </w:r>
          </w:p>
        </w:tc>
        <w:tc>
          <w:tcPr>
            <w:tcW w:w="836" w:type="dxa"/>
            <w:vAlign w:val="center"/>
          </w:tcPr>
          <w:p w14:paraId="661B02F4"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2011</w:t>
            </w:r>
          </w:p>
        </w:tc>
        <w:tc>
          <w:tcPr>
            <w:tcW w:w="1260" w:type="dxa"/>
            <w:vAlign w:val="center"/>
          </w:tcPr>
          <w:p w14:paraId="354D4958"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Creek</w:t>
            </w:r>
          </w:p>
        </w:tc>
        <w:tc>
          <w:tcPr>
            <w:tcW w:w="1970" w:type="dxa"/>
            <w:vAlign w:val="center"/>
          </w:tcPr>
          <w:p w14:paraId="710394B9"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63" w:history="1">
              <w:r w:rsidR="00072542" w:rsidRPr="00707D21">
                <w:rPr>
                  <w:rStyle w:val="Hyperlink"/>
                  <w:rFonts w:ascii="Arial" w:hAnsi="Arial" w:cs="Arial"/>
                  <w:sz w:val="15"/>
                  <w:szCs w:val="15"/>
                </w:rPr>
                <w:t>https://inyo-monowater.org/wp-content/uploads/2011/09/Final-Mammoth-Creek-EIR-5-02-11.pdf</w:t>
              </w:r>
            </w:hyperlink>
            <w:r w:rsidR="00072542" w:rsidRPr="00707D21">
              <w:rPr>
                <w:rFonts w:ascii="Arial" w:hAnsi="Arial" w:cs="Arial"/>
                <w:color w:val="4F81BD"/>
                <w:sz w:val="15"/>
                <w:szCs w:val="15"/>
              </w:rPr>
              <w:t>/</w:t>
            </w:r>
          </w:p>
        </w:tc>
        <w:tc>
          <w:tcPr>
            <w:tcW w:w="1360" w:type="dxa"/>
            <w:vAlign w:val="center"/>
          </w:tcPr>
          <w:p w14:paraId="316D82A8" w14:textId="77777777" w:rsidR="00072542" w:rsidRPr="0062712B"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MCWD</w:t>
            </w:r>
          </w:p>
        </w:tc>
        <w:tc>
          <w:tcPr>
            <w:tcW w:w="6480" w:type="dxa"/>
            <w:vAlign w:val="center"/>
          </w:tcPr>
          <w:p w14:paraId="513A2DD6" w14:textId="77777777" w:rsidR="00072542" w:rsidRPr="005C3896"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3896">
              <w:rPr>
                <w:rFonts w:ascii="Arial" w:hAnsi="Arial" w:cs="Arial"/>
                <w:sz w:val="16"/>
                <w:szCs w:val="16"/>
              </w:rPr>
              <w:t>The Mammoth Community Water District, as the Lead Agency under the California</w:t>
            </w:r>
          </w:p>
          <w:p w14:paraId="3FFD5D88" w14:textId="58077172"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C3896">
              <w:rPr>
                <w:rFonts w:ascii="Arial" w:hAnsi="Arial" w:cs="Arial"/>
                <w:sz w:val="16"/>
                <w:szCs w:val="16"/>
              </w:rPr>
              <w:t>Environmental Quality Act (CEQA), has prepared this Fi</w:t>
            </w:r>
            <w:r>
              <w:rPr>
                <w:rFonts w:ascii="Arial" w:hAnsi="Arial" w:cs="Arial"/>
                <w:sz w:val="16"/>
                <w:szCs w:val="16"/>
              </w:rPr>
              <w:t xml:space="preserve">nal Environmental Impact Report </w:t>
            </w:r>
            <w:r w:rsidRPr="005C3896">
              <w:rPr>
                <w:rFonts w:ascii="Arial" w:hAnsi="Arial" w:cs="Arial"/>
                <w:sz w:val="16"/>
                <w:szCs w:val="16"/>
              </w:rPr>
              <w:t>(Final EIR) for the Mammoth Creek fishery bypass flow requirements, w</w:t>
            </w:r>
            <w:r>
              <w:rPr>
                <w:rFonts w:ascii="Arial" w:hAnsi="Arial" w:cs="Arial"/>
                <w:sz w:val="16"/>
                <w:szCs w:val="16"/>
              </w:rPr>
              <w:t xml:space="preserve">atershed operation </w:t>
            </w:r>
            <w:r w:rsidRPr="005C3896">
              <w:rPr>
                <w:rFonts w:ascii="Arial" w:hAnsi="Arial" w:cs="Arial"/>
                <w:sz w:val="16"/>
                <w:szCs w:val="16"/>
              </w:rPr>
              <w:t>constraints, point of measurement, and place of use. The pr</w:t>
            </w:r>
            <w:r>
              <w:rPr>
                <w:rFonts w:ascii="Arial" w:hAnsi="Arial" w:cs="Arial"/>
                <w:sz w:val="16"/>
                <w:szCs w:val="16"/>
              </w:rPr>
              <w:t xml:space="preserve">oject is located in the Mammoth </w:t>
            </w:r>
            <w:r w:rsidRPr="005C3896">
              <w:rPr>
                <w:rFonts w:ascii="Arial" w:hAnsi="Arial" w:cs="Arial"/>
                <w:sz w:val="16"/>
                <w:szCs w:val="16"/>
              </w:rPr>
              <w:t>Lakes Basin, on the eastern slope of the Sierra Nevada,</w:t>
            </w:r>
            <w:r>
              <w:rPr>
                <w:rFonts w:ascii="Arial" w:hAnsi="Arial" w:cs="Arial"/>
                <w:sz w:val="16"/>
                <w:szCs w:val="16"/>
              </w:rPr>
              <w:t xml:space="preserve"> encompassing Lake Mary and the </w:t>
            </w:r>
            <w:r w:rsidRPr="005C3896">
              <w:rPr>
                <w:rFonts w:ascii="Arial" w:hAnsi="Arial" w:cs="Arial"/>
                <w:sz w:val="16"/>
                <w:szCs w:val="16"/>
              </w:rPr>
              <w:t>Mammoth Creek watercourse, downstream to the United Stat</w:t>
            </w:r>
            <w:r>
              <w:rPr>
                <w:rFonts w:ascii="Arial" w:hAnsi="Arial" w:cs="Arial"/>
                <w:sz w:val="16"/>
                <w:szCs w:val="16"/>
              </w:rPr>
              <w:t xml:space="preserve">es Geological Survey flume gage </w:t>
            </w:r>
            <w:r w:rsidRPr="005C3896">
              <w:rPr>
                <w:rFonts w:ascii="Arial" w:hAnsi="Arial" w:cs="Arial"/>
                <w:sz w:val="16"/>
                <w:szCs w:val="16"/>
              </w:rPr>
              <w:t>on Hot Creek, the length of Bod</w:t>
            </w:r>
            <w:r w:rsidR="00FF3868">
              <w:rPr>
                <w:rFonts w:ascii="Arial" w:hAnsi="Arial" w:cs="Arial"/>
                <w:sz w:val="16"/>
                <w:szCs w:val="16"/>
              </w:rPr>
              <w:t>i</w:t>
            </w:r>
            <w:r w:rsidRPr="005C3896">
              <w:rPr>
                <w:rFonts w:ascii="Arial" w:hAnsi="Arial" w:cs="Arial"/>
                <w:sz w:val="16"/>
                <w:szCs w:val="16"/>
              </w:rPr>
              <w:t>e Ditch from Lake Mary to the head of Mammoth Meadows</w:t>
            </w:r>
            <w:r>
              <w:rPr>
                <w:rFonts w:ascii="Arial" w:hAnsi="Arial" w:cs="Arial"/>
                <w:sz w:val="16"/>
                <w:szCs w:val="16"/>
              </w:rPr>
              <w:t>.</w:t>
            </w:r>
          </w:p>
        </w:tc>
      </w:tr>
      <w:tr w:rsidR="00072542" w:rsidRPr="0031347A" w14:paraId="77BAC40C" w14:textId="77777777" w:rsidTr="000B1BEB">
        <w:trPr>
          <w:gridAfter w:val="4"/>
          <w:wAfter w:w="11800" w:type="dxa"/>
          <w:trHeight w:val="1299"/>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cPr>
          <w:p w14:paraId="15142475"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40C74E2F" w14:textId="37A39860"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Mono Basin Watershed Management Plan</w:t>
            </w:r>
            <w:r w:rsidR="00021FD8">
              <w:rPr>
                <w:rFonts w:ascii="Tahoma" w:hAnsi="Tahoma" w:cs="Tahoma"/>
                <w:noProof/>
                <w:sz w:val="20"/>
                <w:szCs w:val="20"/>
              </w:rPr>
              <w:t xml:space="preserve"> </w:t>
            </w:r>
          </w:p>
        </w:tc>
        <w:tc>
          <w:tcPr>
            <w:tcW w:w="836" w:type="dxa"/>
            <w:vAlign w:val="center"/>
          </w:tcPr>
          <w:p w14:paraId="390F24F6"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vAlign w:val="center"/>
          </w:tcPr>
          <w:p w14:paraId="1509BA93"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Mono Basin</w:t>
            </w:r>
          </w:p>
        </w:tc>
        <w:tc>
          <w:tcPr>
            <w:tcW w:w="1970" w:type="dxa"/>
            <w:vAlign w:val="center"/>
          </w:tcPr>
          <w:p w14:paraId="31475EA3" w14:textId="77777777" w:rsidR="00072542" w:rsidRPr="00E96A16"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4"/>
                <w:szCs w:val="14"/>
              </w:rPr>
            </w:pPr>
            <w:hyperlink r:id="rId64" w:history="1">
              <w:r w:rsidR="00072542" w:rsidRPr="00D00BDD">
                <w:rPr>
                  <w:rStyle w:val="Hyperlink"/>
                  <w:rFonts w:ascii="Arial" w:hAnsi="Arial" w:cs="Arial"/>
                  <w:sz w:val="14"/>
                  <w:szCs w:val="14"/>
                </w:rPr>
                <w:t>h</w:t>
              </w:r>
              <w:r w:rsidR="00072542" w:rsidRPr="00707D21">
                <w:rPr>
                  <w:rStyle w:val="Hyperlink"/>
                  <w:rFonts w:ascii="Arial" w:hAnsi="Arial" w:cs="Arial"/>
                  <w:sz w:val="15"/>
                  <w:szCs w:val="15"/>
                </w:rPr>
                <w:t>ttps://inyo-monowater.org/wp-content/uploads/2011/09/Mono-Basin-Watershed-Managment-Plan-3-07.pdf</w:t>
              </w:r>
            </w:hyperlink>
          </w:p>
        </w:tc>
        <w:tc>
          <w:tcPr>
            <w:tcW w:w="1360" w:type="dxa"/>
            <w:vAlign w:val="center"/>
          </w:tcPr>
          <w:p w14:paraId="1A0666C3" w14:textId="77777777" w:rsidR="00072542" w:rsidRPr="0062712B"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Mono County</w:t>
            </w:r>
          </w:p>
        </w:tc>
        <w:tc>
          <w:tcPr>
            <w:tcW w:w="6480" w:type="dxa"/>
            <w:vAlign w:val="center"/>
          </w:tcPr>
          <w:p w14:paraId="02A10EA0" w14:textId="2A6E02D0"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2418E">
              <w:rPr>
                <w:rFonts w:ascii="Arial" w:hAnsi="Arial" w:cs="Arial"/>
                <w:sz w:val="16"/>
                <w:szCs w:val="16"/>
              </w:rPr>
              <w:t>This plan creates linkages between water quality and water quantity problems and conditions, processes, and activities occurring in the Mono Basin watershed. The study area includes 800 square miles of the Mono Basin watershed; the plan pertains only to lands in the Basin and not Mono Lake. It contains goals and objectives, describes desired future conditions and potential actions, and identifies data gaps. Issues described include water supply (for the June Lake area) and water quality. The guiding principle is to minimize disturbance to stream systems and riparian areas. The plan has no authority itself</w:t>
            </w:r>
            <w:r>
              <w:rPr>
                <w:rFonts w:ascii="Arial" w:hAnsi="Arial" w:cs="Arial"/>
                <w:sz w:val="16"/>
                <w:szCs w:val="16"/>
              </w:rPr>
              <w:t xml:space="preserve"> </w:t>
            </w:r>
            <w:r w:rsidRPr="0062418E">
              <w:rPr>
                <w:rFonts w:ascii="Arial" w:hAnsi="Arial" w:cs="Arial"/>
                <w:sz w:val="16"/>
                <w:szCs w:val="16"/>
              </w:rPr>
              <w:t>and must be adopted by the Mono County Collaborative Planning Team and its member agencies in order to achieve the projects/actions proposed.</w:t>
            </w:r>
          </w:p>
        </w:tc>
      </w:tr>
      <w:tr w:rsidR="00072542" w:rsidRPr="0031347A" w14:paraId="1D384AA3"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shd w:val="clear" w:color="auto" w:fill="FFF084" w:themeFill="accent2" w:themeFillTint="66"/>
            <w:textDirection w:val="btLr"/>
          </w:tcPr>
          <w:p w14:paraId="52FFFBD8" w14:textId="3ABA2527" w:rsidR="00072542" w:rsidRPr="00292ADF" w:rsidRDefault="00072542" w:rsidP="00072542">
            <w:pPr>
              <w:ind w:left="113" w:right="113"/>
              <w:jc w:val="center"/>
              <w:rPr>
                <w:rFonts w:ascii="Tahoma" w:hAnsi="Tahoma" w:cs="Tahoma"/>
                <w:sz w:val="20"/>
                <w:szCs w:val="20"/>
              </w:rPr>
            </w:pPr>
            <w:r w:rsidRPr="00292ADF">
              <w:rPr>
                <w:rFonts w:ascii="Tahoma" w:hAnsi="Tahoma" w:cs="Tahoma"/>
                <w:color w:val="auto"/>
                <w:sz w:val="20"/>
                <w:szCs w:val="20"/>
              </w:rPr>
              <w:t>Watershed/Groundwater Management Plans/Reports</w:t>
            </w:r>
            <w:r w:rsidR="00474D49">
              <w:rPr>
                <w:rFonts w:ascii="Tahoma" w:hAnsi="Tahoma" w:cs="Tahoma"/>
                <w:color w:val="auto"/>
                <w:sz w:val="20"/>
                <w:szCs w:val="20"/>
              </w:rPr>
              <w:t xml:space="preserve">                           </w:t>
            </w:r>
          </w:p>
        </w:tc>
        <w:tc>
          <w:tcPr>
            <w:tcW w:w="2555" w:type="dxa"/>
            <w:tcBorders>
              <w:left w:val="nil"/>
            </w:tcBorders>
            <w:vAlign w:val="center"/>
          </w:tcPr>
          <w:p w14:paraId="416D6536"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Mono Basin Watershed Assessment</w:t>
            </w:r>
          </w:p>
        </w:tc>
        <w:tc>
          <w:tcPr>
            <w:tcW w:w="836" w:type="dxa"/>
            <w:vAlign w:val="center"/>
          </w:tcPr>
          <w:p w14:paraId="1CD096FF"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vAlign w:val="center"/>
          </w:tcPr>
          <w:p w14:paraId="093D67F7"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Mono Basin</w:t>
            </w:r>
          </w:p>
        </w:tc>
        <w:tc>
          <w:tcPr>
            <w:tcW w:w="1970" w:type="dxa"/>
            <w:vAlign w:val="center"/>
          </w:tcPr>
          <w:p w14:paraId="13CA3278"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65" w:history="1">
              <w:r w:rsidR="00072542" w:rsidRPr="005A1AE2">
                <w:rPr>
                  <w:rStyle w:val="Hyperlink"/>
                  <w:rFonts w:ascii="Arial" w:hAnsi="Arial" w:cs="Arial"/>
                  <w:sz w:val="15"/>
                  <w:szCs w:val="15"/>
                </w:rPr>
                <w:t>https://inyo-monowater.org/Assessments_MonoBasin.pdf</w:t>
              </w:r>
            </w:hyperlink>
          </w:p>
        </w:tc>
        <w:tc>
          <w:tcPr>
            <w:tcW w:w="1360" w:type="dxa"/>
            <w:vAlign w:val="center"/>
          </w:tcPr>
          <w:p w14:paraId="4EFEE0DD" w14:textId="77777777" w:rsidR="00072542"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Mono County</w:t>
            </w:r>
          </w:p>
        </w:tc>
        <w:tc>
          <w:tcPr>
            <w:tcW w:w="6480" w:type="dxa"/>
            <w:vAlign w:val="center"/>
          </w:tcPr>
          <w:p w14:paraId="23054BC3" w14:textId="29CA62D1" w:rsidR="00072542" w:rsidRPr="00974E14"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C130A">
              <w:rPr>
                <w:rFonts w:ascii="Arial" w:hAnsi="Arial" w:cs="Arial"/>
                <w:sz w:val="16"/>
                <w:szCs w:val="16"/>
              </w:rPr>
              <w:t>This report describes how the 800-square mile (677 square miles within California) watershed</w:t>
            </w:r>
            <w:r>
              <w:rPr>
                <w:rFonts w:ascii="Arial" w:hAnsi="Arial" w:cs="Arial"/>
                <w:sz w:val="16"/>
                <w:szCs w:val="16"/>
              </w:rPr>
              <w:t xml:space="preserve"> </w:t>
            </w:r>
            <w:r w:rsidRPr="009C130A">
              <w:rPr>
                <w:rFonts w:ascii="Arial" w:hAnsi="Arial" w:cs="Arial"/>
                <w:sz w:val="16"/>
                <w:szCs w:val="16"/>
              </w:rPr>
              <w:t>influences the quantity and quality of water that flows into Mono Lake. It will largely ignore the</w:t>
            </w:r>
            <w:r>
              <w:rPr>
                <w:rFonts w:ascii="Arial" w:hAnsi="Arial" w:cs="Arial"/>
                <w:sz w:val="16"/>
                <w:szCs w:val="16"/>
              </w:rPr>
              <w:t xml:space="preserve"> </w:t>
            </w:r>
            <w:r w:rsidRPr="009C130A">
              <w:rPr>
                <w:rFonts w:ascii="Arial" w:hAnsi="Arial" w:cs="Arial"/>
                <w:sz w:val="16"/>
                <w:szCs w:val="16"/>
              </w:rPr>
              <w:t>lake itself except as an end point for the water contributed from the lands surrounding the lake.</w:t>
            </w:r>
            <w:r>
              <w:rPr>
                <w:rFonts w:ascii="Arial" w:hAnsi="Arial" w:cs="Arial"/>
                <w:sz w:val="16"/>
                <w:szCs w:val="16"/>
              </w:rPr>
              <w:t xml:space="preserve"> </w:t>
            </w:r>
            <w:r w:rsidRPr="009C130A">
              <w:rPr>
                <w:rFonts w:ascii="Arial" w:hAnsi="Arial" w:cs="Arial"/>
                <w:sz w:val="16"/>
                <w:szCs w:val="16"/>
              </w:rPr>
              <w:t xml:space="preserve">The Mono Basin is watershed #601 in the </w:t>
            </w:r>
            <w:proofErr w:type="spellStart"/>
            <w:r w:rsidRPr="009C130A">
              <w:rPr>
                <w:rFonts w:ascii="Arial" w:hAnsi="Arial" w:cs="Arial"/>
                <w:sz w:val="16"/>
                <w:szCs w:val="16"/>
              </w:rPr>
              <w:t>Cal</w:t>
            </w:r>
            <w:r w:rsidR="00027311">
              <w:rPr>
                <w:rFonts w:ascii="Arial" w:hAnsi="Arial" w:cs="Arial"/>
                <w:sz w:val="16"/>
                <w:szCs w:val="16"/>
              </w:rPr>
              <w:t>W</w:t>
            </w:r>
            <w:r w:rsidRPr="009C130A">
              <w:rPr>
                <w:rFonts w:ascii="Arial" w:hAnsi="Arial" w:cs="Arial"/>
                <w:sz w:val="16"/>
                <w:szCs w:val="16"/>
              </w:rPr>
              <w:t>ater</w:t>
            </w:r>
            <w:proofErr w:type="spellEnd"/>
            <w:r w:rsidRPr="009C130A">
              <w:rPr>
                <w:rFonts w:ascii="Arial" w:hAnsi="Arial" w:cs="Arial"/>
                <w:sz w:val="16"/>
                <w:szCs w:val="16"/>
              </w:rPr>
              <w:t xml:space="preserve"> system of watershed delineation</w:t>
            </w:r>
          </w:p>
        </w:tc>
      </w:tr>
      <w:tr w:rsidR="00072542" w:rsidRPr="0031347A" w14:paraId="58C291DB"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cPr>
          <w:p w14:paraId="13941E0B"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345142C5"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North Mono Basin Watershed Analysis</w:t>
            </w:r>
          </w:p>
        </w:tc>
        <w:tc>
          <w:tcPr>
            <w:tcW w:w="836" w:type="dxa"/>
            <w:vAlign w:val="center"/>
          </w:tcPr>
          <w:p w14:paraId="2C7B50F1"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vAlign w:val="center"/>
          </w:tcPr>
          <w:p w14:paraId="11DCEB12"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Mono Basin</w:t>
            </w:r>
          </w:p>
        </w:tc>
        <w:tc>
          <w:tcPr>
            <w:tcW w:w="1970" w:type="dxa"/>
            <w:vAlign w:val="center"/>
          </w:tcPr>
          <w:p w14:paraId="6332C9E2"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66" w:history="1">
              <w:r w:rsidR="00072542" w:rsidRPr="00707D21">
                <w:rPr>
                  <w:rStyle w:val="Hyperlink"/>
                  <w:rFonts w:ascii="Arial" w:hAnsi="Arial" w:cs="Arial"/>
                  <w:sz w:val="15"/>
                  <w:szCs w:val="15"/>
                </w:rPr>
                <w:t>https://inyo-monowater.org/wp-content/uploads/2011/09/North-Mono-Basin-Watershed-Analysis_-Appendix.pdf</w:t>
              </w:r>
            </w:hyperlink>
          </w:p>
        </w:tc>
        <w:tc>
          <w:tcPr>
            <w:tcW w:w="1360" w:type="dxa"/>
            <w:vAlign w:val="center"/>
          </w:tcPr>
          <w:p w14:paraId="2E77D3B8" w14:textId="77777777" w:rsidR="00072542" w:rsidRPr="009D2425"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rPr>
            </w:pPr>
            <w:r w:rsidRPr="009D2425">
              <w:rPr>
                <w:rFonts w:ascii="Arial" w:hAnsi="Arial" w:cs="Arial"/>
                <w:sz w:val="13"/>
                <w:szCs w:val="13"/>
              </w:rPr>
              <w:t>Mono Basin Clearinghouse</w:t>
            </w:r>
          </w:p>
        </w:tc>
        <w:tc>
          <w:tcPr>
            <w:tcW w:w="6480" w:type="dxa"/>
            <w:vAlign w:val="center"/>
          </w:tcPr>
          <w:p w14:paraId="460213E8"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74E14">
              <w:rPr>
                <w:rFonts w:ascii="Arial" w:hAnsi="Arial" w:cs="Arial"/>
                <w:sz w:val="16"/>
                <w:szCs w:val="16"/>
              </w:rPr>
              <w:t>Analysis conducted during 2001 as part of the Sierra Nevada Forest Plan amendment “…to maintain or restore ecological sustainability to provide a sustainable flow of uses, values, products and services from these lands”. Document provides a framework to guide landscape management. Contains a characterization of the watershed, identifies issues and key questions, assesses current conditions, historical and “natural” conditions, interprets data, and suggests management opportunities and recommendations. Issues identified: 1) Human use to the aquatic environment, 2) Human use of the terrestrial environment, 3) Erosion and water quality, 4) Habitat composition (upland, wetland, riparian), 5) Fisheries and fish habitat condition, and 6) wildlife (terrestrial and avian).</w:t>
            </w:r>
          </w:p>
        </w:tc>
      </w:tr>
      <w:tr w:rsidR="00072542" w:rsidRPr="0031347A" w14:paraId="172A3EB4"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cPr>
          <w:p w14:paraId="3B6271F3" w14:textId="77777777" w:rsidR="00072542" w:rsidRPr="00690E9D" w:rsidRDefault="00072542" w:rsidP="00072542">
            <w:pPr>
              <w:ind w:left="113" w:right="113"/>
              <w:rPr>
                <w:rFonts w:ascii="Arial" w:hAnsi="Arial" w:cs="Arial"/>
                <w:sz w:val="16"/>
                <w:szCs w:val="16"/>
                <w:highlight w:val="yellow"/>
              </w:rPr>
            </w:pPr>
          </w:p>
        </w:tc>
        <w:tc>
          <w:tcPr>
            <w:tcW w:w="2555" w:type="dxa"/>
            <w:tcBorders>
              <w:left w:val="nil"/>
            </w:tcBorders>
            <w:vAlign w:val="center"/>
          </w:tcPr>
          <w:p w14:paraId="4ABA46A0"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Upper Owens River Watershed Assessment</w:t>
            </w:r>
          </w:p>
        </w:tc>
        <w:tc>
          <w:tcPr>
            <w:tcW w:w="836" w:type="dxa"/>
            <w:vAlign w:val="center"/>
          </w:tcPr>
          <w:p w14:paraId="67344FAD"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vAlign w:val="center"/>
          </w:tcPr>
          <w:p w14:paraId="5CE17ABC" w14:textId="77777777" w:rsidR="00072542" w:rsidRPr="002E4E31"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E4E31">
              <w:rPr>
                <w:rFonts w:ascii="Arial" w:hAnsi="Arial" w:cs="Arial"/>
                <w:sz w:val="14"/>
                <w:szCs w:val="14"/>
              </w:rPr>
              <w:t>Owens River</w:t>
            </w:r>
          </w:p>
        </w:tc>
        <w:tc>
          <w:tcPr>
            <w:tcW w:w="1970" w:type="dxa"/>
            <w:vAlign w:val="center"/>
          </w:tcPr>
          <w:p w14:paraId="512E64CC"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67" w:history="1">
              <w:r w:rsidR="00072542" w:rsidRPr="00707D21">
                <w:rPr>
                  <w:rStyle w:val="Hyperlink"/>
                  <w:rFonts w:ascii="Arial" w:hAnsi="Arial" w:cs="Arial"/>
                  <w:sz w:val="15"/>
                  <w:szCs w:val="15"/>
                </w:rPr>
                <w:t>https://inyo-monowater.org/wp-content/uploads/2011/09/Assessment_UpperOwensRiverBasin.pdf</w:t>
              </w:r>
            </w:hyperlink>
          </w:p>
        </w:tc>
        <w:tc>
          <w:tcPr>
            <w:tcW w:w="1360" w:type="dxa"/>
            <w:vAlign w:val="center"/>
          </w:tcPr>
          <w:p w14:paraId="7BDDD287" w14:textId="77777777" w:rsidR="00072542" w:rsidRPr="0062712B"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Mono County</w:t>
            </w:r>
          </w:p>
        </w:tc>
        <w:tc>
          <w:tcPr>
            <w:tcW w:w="6480" w:type="dxa"/>
            <w:vAlign w:val="center"/>
          </w:tcPr>
          <w:p w14:paraId="07E27EE1" w14:textId="5B891F0B"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83192">
              <w:rPr>
                <w:rFonts w:ascii="Arial" w:hAnsi="Arial" w:cs="Arial"/>
                <w:sz w:val="16"/>
                <w:szCs w:val="16"/>
              </w:rPr>
              <w:t>This report describes how the 380-square mile watershed influen</w:t>
            </w:r>
            <w:r>
              <w:rPr>
                <w:rFonts w:ascii="Arial" w:hAnsi="Arial" w:cs="Arial"/>
                <w:sz w:val="16"/>
                <w:szCs w:val="16"/>
              </w:rPr>
              <w:t xml:space="preserve">ces the quantity and quality of </w:t>
            </w:r>
            <w:r w:rsidRPr="00483192">
              <w:rPr>
                <w:rFonts w:ascii="Arial" w:hAnsi="Arial" w:cs="Arial"/>
                <w:sz w:val="16"/>
                <w:szCs w:val="16"/>
              </w:rPr>
              <w:t>water that flows into the upper Owens River above the Crowl</w:t>
            </w:r>
            <w:r>
              <w:rPr>
                <w:rFonts w:ascii="Arial" w:hAnsi="Arial" w:cs="Arial"/>
                <w:sz w:val="16"/>
                <w:szCs w:val="16"/>
              </w:rPr>
              <w:t xml:space="preserve">ey Lake dam. The study area has </w:t>
            </w:r>
            <w:r w:rsidRPr="00483192">
              <w:rPr>
                <w:rFonts w:ascii="Arial" w:hAnsi="Arial" w:cs="Arial"/>
                <w:sz w:val="16"/>
                <w:szCs w:val="16"/>
              </w:rPr>
              <w:t>been called the Long Hydrologic Area (and Subarea) and is watershed #</w:t>
            </w:r>
            <w:r>
              <w:rPr>
                <w:rFonts w:ascii="Arial" w:hAnsi="Arial" w:cs="Arial"/>
                <w:sz w:val="16"/>
                <w:szCs w:val="16"/>
              </w:rPr>
              <w:t xml:space="preserve">603.1 in the </w:t>
            </w:r>
            <w:proofErr w:type="spellStart"/>
            <w:r>
              <w:rPr>
                <w:rFonts w:ascii="Arial" w:hAnsi="Arial" w:cs="Arial"/>
                <w:sz w:val="16"/>
                <w:szCs w:val="16"/>
              </w:rPr>
              <w:t>Cal</w:t>
            </w:r>
            <w:r w:rsidR="00027311">
              <w:rPr>
                <w:rFonts w:ascii="Arial" w:hAnsi="Arial" w:cs="Arial"/>
                <w:sz w:val="16"/>
                <w:szCs w:val="16"/>
              </w:rPr>
              <w:t>W</w:t>
            </w:r>
            <w:r>
              <w:rPr>
                <w:rFonts w:ascii="Arial" w:hAnsi="Arial" w:cs="Arial"/>
                <w:sz w:val="16"/>
                <w:szCs w:val="16"/>
              </w:rPr>
              <w:t>ater</w:t>
            </w:r>
            <w:proofErr w:type="spellEnd"/>
            <w:r>
              <w:rPr>
                <w:rFonts w:ascii="Arial" w:hAnsi="Arial" w:cs="Arial"/>
                <w:sz w:val="16"/>
                <w:szCs w:val="16"/>
              </w:rPr>
              <w:t xml:space="preserve"> </w:t>
            </w:r>
            <w:r w:rsidRPr="00483192">
              <w:rPr>
                <w:rFonts w:ascii="Arial" w:hAnsi="Arial" w:cs="Arial"/>
                <w:sz w:val="16"/>
                <w:szCs w:val="16"/>
              </w:rPr>
              <w:t>system of watershed delineation (http://www.ca.nrcs.</w:t>
            </w:r>
            <w:r>
              <w:rPr>
                <w:rFonts w:ascii="Arial" w:hAnsi="Arial" w:cs="Arial"/>
                <w:sz w:val="16"/>
                <w:szCs w:val="16"/>
              </w:rPr>
              <w:t xml:space="preserve">usda.gov/features/calwater/ and </w:t>
            </w:r>
            <w:r w:rsidRPr="00483192">
              <w:rPr>
                <w:rFonts w:ascii="Arial" w:hAnsi="Arial" w:cs="Arial"/>
                <w:sz w:val="16"/>
                <w:szCs w:val="16"/>
              </w:rPr>
              <w:t>http://cwp.resources.ca.gov).</w:t>
            </w:r>
          </w:p>
        </w:tc>
      </w:tr>
      <w:tr w:rsidR="00072542" w:rsidRPr="0031347A" w14:paraId="7826A2A5" w14:textId="77777777" w:rsidTr="000B1BEB">
        <w:trPr>
          <w:gridAfter w:val="4"/>
          <w:wAfter w:w="11800" w:type="dxa"/>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cPr>
          <w:p w14:paraId="4AB44560" w14:textId="77777777" w:rsidR="00072542" w:rsidRPr="00690E9D" w:rsidRDefault="00072542" w:rsidP="00072542">
            <w:pPr>
              <w:ind w:left="113" w:right="113"/>
              <w:rPr>
                <w:rFonts w:ascii="Arial" w:hAnsi="Arial" w:cs="Arial"/>
                <w:sz w:val="16"/>
                <w:szCs w:val="16"/>
                <w:highlight w:val="yellow"/>
              </w:rPr>
            </w:pPr>
          </w:p>
        </w:tc>
        <w:tc>
          <w:tcPr>
            <w:tcW w:w="2555" w:type="dxa"/>
            <w:tcBorders>
              <w:left w:val="nil"/>
            </w:tcBorders>
            <w:vAlign w:val="center"/>
          </w:tcPr>
          <w:p w14:paraId="00D64062"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Upper Owens River Watershed Management Plan</w:t>
            </w:r>
          </w:p>
        </w:tc>
        <w:tc>
          <w:tcPr>
            <w:tcW w:w="836" w:type="dxa"/>
            <w:vAlign w:val="center"/>
          </w:tcPr>
          <w:p w14:paraId="36708E2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vAlign w:val="center"/>
          </w:tcPr>
          <w:p w14:paraId="170B0C06" w14:textId="77777777" w:rsidR="00072542" w:rsidRPr="002E4E31"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2E4E31">
              <w:rPr>
                <w:rFonts w:ascii="Arial" w:hAnsi="Arial" w:cs="Arial"/>
                <w:sz w:val="14"/>
                <w:szCs w:val="14"/>
              </w:rPr>
              <w:t>Owens River</w:t>
            </w:r>
          </w:p>
        </w:tc>
        <w:tc>
          <w:tcPr>
            <w:tcW w:w="1970" w:type="dxa"/>
            <w:vAlign w:val="center"/>
          </w:tcPr>
          <w:p w14:paraId="1DD8FF8C" w14:textId="77777777" w:rsidR="00072542" w:rsidRPr="00D00BDD"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hyperlink r:id="rId68" w:history="1">
              <w:r w:rsidR="00072542" w:rsidRPr="00707D21">
                <w:rPr>
                  <w:rStyle w:val="Hyperlink"/>
                  <w:rFonts w:ascii="Arial" w:hAnsi="Arial" w:cs="Arial"/>
                  <w:sz w:val="15"/>
                  <w:szCs w:val="15"/>
                </w:rPr>
                <w:t>https://inyo-monowater.org/wp-content/uploads/2011/09/Upper-Owens-Watershed-Management-Plan-3-07.pd</w:t>
              </w:r>
              <w:r w:rsidR="00072542" w:rsidRPr="00D00BDD">
                <w:rPr>
                  <w:rStyle w:val="Hyperlink"/>
                  <w:rFonts w:ascii="Arial" w:hAnsi="Arial" w:cs="Arial"/>
                  <w:sz w:val="16"/>
                  <w:szCs w:val="16"/>
                </w:rPr>
                <w:t>f</w:t>
              </w:r>
            </w:hyperlink>
          </w:p>
        </w:tc>
        <w:tc>
          <w:tcPr>
            <w:tcW w:w="1360" w:type="dxa"/>
            <w:vAlign w:val="center"/>
          </w:tcPr>
          <w:p w14:paraId="28D06EA2" w14:textId="77777777" w:rsidR="00072542" w:rsidRPr="0062712B"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Mono County</w:t>
            </w:r>
          </w:p>
        </w:tc>
        <w:tc>
          <w:tcPr>
            <w:tcW w:w="6480" w:type="dxa"/>
            <w:vAlign w:val="center"/>
          </w:tcPr>
          <w:p w14:paraId="5F310F59"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B5F27">
              <w:rPr>
                <w:rFonts w:ascii="Arial" w:hAnsi="Arial" w:cs="Arial"/>
                <w:sz w:val="16"/>
                <w:szCs w:val="16"/>
              </w:rPr>
              <w:t>This plan creates linkages between water quality and water quantity problems and conditions, processes, and activities occurring in the Upper Owens River watershed. The study area is the 380 square mile Long Hydrologic Area. It contains goals and objectives and describes desired future conditions and potential actions. Issues include water supply and water quality. It identifies data gaps including water quality data, sediment budgets of Mammoth and Hot creeks, and groundwater systems. The guiding principle is to minimize disturbance to stream systems and riparian areas. The plan has no authority itself and must be adopted by the Mono County Collaborative Planning Team and its member agencies in order to achieve the projects/actions proposed.</w:t>
            </w:r>
          </w:p>
        </w:tc>
      </w:tr>
      <w:tr w:rsidR="00072542" w:rsidRPr="0031347A" w14:paraId="7FBBA5C2"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cPr>
          <w:p w14:paraId="7D3A818F" w14:textId="77777777" w:rsidR="00072542" w:rsidRDefault="00072542" w:rsidP="00072542">
            <w:pPr>
              <w:rPr>
                <w:rFonts w:ascii="Arial" w:hAnsi="Arial" w:cs="Arial"/>
                <w:sz w:val="16"/>
                <w:szCs w:val="16"/>
              </w:rPr>
            </w:pPr>
          </w:p>
        </w:tc>
        <w:tc>
          <w:tcPr>
            <w:tcW w:w="2555" w:type="dxa"/>
            <w:tcBorders>
              <w:left w:val="nil"/>
              <w:bottom w:val="single" w:sz="4" w:space="0" w:color="auto"/>
            </w:tcBorders>
            <w:vAlign w:val="center"/>
          </w:tcPr>
          <w:p w14:paraId="48894143"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Walker River Geographic Response Plan (Draft)</w:t>
            </w:r>
          </w:p>
        </w:tc>
        <w:tc>
          <w:tcPr>
            <w:tcW w:w="836" w:type="dxa"/>
            <w:tcBorders>
              <w:bottom w:val="single" w:sz="4" w:space="0" w:color="auto"/>
            </w:tcBorders>
            <w:vAlign w:val="center"/>
          </w:tcPr>
          <w:p w14:paraId="549979F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2006</w:t>
            </w:r>
          </w:p>
        </w:tc>
        <w:tc>
          <w:tcPr>
            <w:tcW w:w="1260" w:type="dxa"/>
            <w:tcBorders>
              <w:bottom w:val="single" w:sz="4" w:space="0" w:color="auto"/>
            </w:tcBorders>
            <w:vAlign w:val="center"/>
          </w:tcPr>
          <w:p w14:paraId="1EE99FCD"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Walker River</w:t>
            </w:r>
          </w:p>
        </w:tc>
        <w:tc>
          <w:tcPr>
            <w:tcW w:w="1970" w:type="dxa"/>
            <w:tcBorders>
              <w:bottom w:val="single" w:sz="4" w:space="0" w:color="auto"/>
            </w:tcBorders>
            <w:vAlign w:val="center"/>
          </w:tcPr>
          <w:p w14:paraId="03A43A7E"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69" w:history="1">
              <w:r w:rsidR="00072542" w:rsidRPr="00707D21">
                <w:rPr>
                  <w:rStyle w:val="Hyperlink"/>
                  <w:rFonts w:ascii="Arial" w:hAnsi="Arial" w:cs="Arial"/>
                  <w:sz w:val="15"/>
                  <w:szCs w:val="15"/>
                </w:rPr>
                <w:t>https://ndep.nv.gov/uploads/documents/wrgrp_may_2006.pdf</w:t>
              </w:r>
            </w:hyperlink>
          </w:p>
        </w:tc>
        <w:tc>
          <w:tcPr>
            <w:tcW w:w="1360" w:type="dxa"/>
            <w:tcBorders>
              <w:bottom w:val="single" w:sz="4" w:space="0" w:color="auto"/>
            </w:tcBorders>
            <w:vAlign w:val="center"/>
          </w:tcPr>
          <w:p w14:paraId="4E649E08" w14:textId="77777777" w:rsidR="00072542" w:rsidRPr="0062712B"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t>CWRAC</w:t>
            </w:r>
          </w:p>
        </w:tc>
        <w:tc>
          <w:tcPr>
            <w:tcW w:w="6480" w:type="dxa"/>
            <w:tcBorders>
              <w:bottom w:val="single" w:sz="4" w:space="0" w:color="auto"/>
            </w:tcBorders>
            <w:vAlign w:val="center"/>
          </w:tcPr>
          <w:p w14:paraId="050F83D5" w14:textId="77777777" w:rsidR="00072542" w:rsidRPr="003738D8"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8D8">
              <w:rPr>
                <w:rFonts w:ascii="Arial" w:hAnsi="Arial" w:cs="Arial"/>
                <w:sz w:val="16"/>
                <w:szCs w:val="16"/>
              </w:rPr>
              <w:t>The Walker River Geographic Response Plan (WRGRP) establishes the policies,</w:t>
            </w:r>
          </w:p>
          <w:p w14:paraId="3F413D93" w14:textId="77777777" w:rsidR="00072542" w:rsidRPr="003738D8"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8D8">
              <w:rPr>
                <w:rFonts w:ascii="Arial" w:hAnsi="Arial" w:cs="Arial"/>
                <w:sz w:val="16"/>
                <w:szCs w:val="16"/>
              </w:rPr>
              <w:t>responsibilities, and procedures required to protect the health and safety of the</w:t>
            </w:r>
          </w:p>
          <w:p w14:paraId="44E3F6E9" w14:textId="77777777" w:rsidR="00072542" w:rsidRPr="003738D8"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8D8">
              <w:rPr>
                <w:rFonts w:ascii="Arial" w:hAnsi="Arial" w:cs="Arial"/>
                <w:sz w:val="16"/>
                <w:szCs w:val="16"/>
              </w:rPr>
              <w:t>populace, the environment, and public and private property from the effects of</w:t>
            </w:r>
          </w:p>
          <w:p w14:paraId="78841F8F"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8D8">
              <w:rPr>
                <w:rFonts w:ascii="Arial" w:hAnsi="Arial" w:cs="Arial"/>
                <w:sz w:val="16"/>
                <w:szCs w:val="16"/>
              </w:rPr>
              <w:t>hazardous materials incidents.</w:t>
            </w:r>
          </w:p>
        </w:tc>
      </w:tr>
      <w:tr w:rsidR="00072542" w:rsidRPr="0031347A" w14:paraId="52F7026B" w14:textId="77777777" w:rsidTr="000B1BEB">
        <w:trPr>
          <w:gridAfter w:val="4"/>
          <w:wAfter w:w="11800" w:type="dxa"/>
          <w:trHeight w:val="624"/>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FFF084" w:themeFill="accent2" w:themeFillTint="66"/>
          </w:tcPr>
          <w:p w14:paraId="5CD30A92" w14:textId="77777777" w:rsidR="00072542" w:rsidRDefault="00072542" w:rsidP="00072542">
            <w:pPr>
              <w:rPr>
                <w:rFonts w:ascii="Arial" w:hAnsi="Arial" w:cs="Arial"/>
                <w:sz w:val="16"/>
                <w:szCs w:val="16"/>
              </w:rPr>
            </w:pPr>
          </w:p>
        </w:tc>
        <w:tc>
          <w:tcPr>
            <w:tcW w:w="2555" w:type="dxa"/>
            <w:tcBorders>
              <w:top w:val="single" w:sz="4" w:space="0" w:color="auto"/>
              <w:left w:val="nil"/>
              <w:bottom w:val="single" w:sz="4" w:space="0" w:color="auto"/>
              <w:right w:val="single" w:sz="4" w:space="0" w:color="auto"/>
            </w:tcBorders>
            <w:vAlign w:val="bottom"/>
          </w:tcPr>
          <w:p w14:paraId="27497010"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75CD44D"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F497A8B"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0EF07E7"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D0F07D9"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West Walker River Watershed Management Plan</w:t>
            </w:r>
          </w:p>
          <w:p w14:paraId="44AD155B"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F1911E9"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FD0E6EB"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C37A5F4"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6" w:type="dxa"/>
            <w:tcBorders>
              <w:left w:val="single" w:sz="4" w:space="0" w:color="auto"/>
              <w:bottom w:val="single" w:sz="4" w:space="0" w:color="auto"/>
            </w:tcBorders>
            <w:vAlign w:val="center"/>
          </w:tcPr>
          <w:p w14:paraId="0DE660A7"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2007</w:t>
            </w:r>
          </w:p>
        </w:tc>
        <w:tc>
          <w:tcPr>
            <w:tcW w:w="1260" w:type="dxa"/>
            <w:tcBorders>
              <w:bottom w:val="single" w:sz="4" w:space="0" w:color="auto"/>
            </w:tcBorders>
            <w:vAlign w:val="center"/>
          </w:tcPr>
          <w:p w14:paraId="5A16A66E"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West Walker River Watershed</w:t>
            </w:r>
          </w:p>
        </w:tc>
        <w:tc>
          <w:tcPr>
            <w:tcW w:w="1970" w:type="dxa"/>
            <w:tcBorders>
              <w:bottom w:val="single" w:sz="4" w:space="0" w:color="auto"/>
            </w:tcBorders>
            <w:vAlign w:val="center"/>
          </w:tcPr>
          <w:p w14:paraId="31FBB9E8"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70" w:history="1">
              <w:r w:rsidR="00072542" w:rsidRPr="00707D21">
                <w:rPr>
                  <w:rStyle w:val="Hyperlink"/>
                  <w:rFonts w:ascii="Arial" w:hAnsi="Arial" w:cs="Arial"/>
                  <w:sz w:val="15"/>
                  <w:szCs w:val="15"/>
                </w:rPr>
                <w:t>https://inyo-monowater.org/wp-content/uploads/2011/09/</w:t>
              </w:r>
              <w:r w:rsidR="00072542" w:rsidRPr="00707D21">
                <w:rPr>
                  <w:rStyle w:val="Hyperlink"/>
                  <w:rFonts w:ascii="Arial" w:hAnsi="Arial" w:cs="Arial"/>
                  <w:sz w:val="15"/>
                  <w:szCs w:val="15"/>
                </w:rPr>
                <w:lastRenderedPageBreak/>
                <w:t>West-Walker-Watershed-Management-Plan-3-0.pdf</w:t>
              </w:r>
            </w:hyperlink>
          </w:p>
        </w:tc>
        <w:tc>
          <w:tcPr>
            <w:tcW w:w="1360" w:type="dxa"/>
            <w:tcBorders>
              <w:bottom w:val="single" w:sz="4" w:space="0" w:color="auto"/>
            </w:tcBorders>
            <w:vAlign w:val="center"/>
          </w:tcPr>
          <w:p w14:paraId="2117BAFF" w14:textId="77777777" w:rsidR="00072542" w:rsidRPr="0062712B"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2712B">
              <w:rPr>
                <w:rFonts w:ascii="Arial" w:hAnsi="Arial" w:cs="Arial"/>
                <w:sz w:val="14"/>
                <w:szCs w:val="14"/>
              </w:rPr>
              <w:lastRenderedPageBreak/>
              <w:t>Mono County</w:t>
            </w:r>
          </w:p>
        </w:tc>
        <w:tc>
          <w:tcPr>
            <w:tcW w:w="6480" w:type="dxa"/>
            <w:tcBorders>
              <w:bottom w:val="single" w:sz="4" w:space="0" w:color="auto"/>
            </w:tcBorders>
            <w:vAlign w:val="center"/>
          </w:tcPr>
          <w:p w14:paraId="266D8794"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738D8">
              <w:rPr>
                <w:rFonts w:ascii="Arial" w:hAnsi="Arial" w:cs="Arial"/>
                <w:sz w:val="16"/>
                <w:szCs w:val="16"/>
              </w:rPr>
              <w:t xml:space="preserve">This plan creates linkages between water quality and water quantity problems and conditions, processes, and activities occurring in the West Walker River watershed. The study area is the 410 square mile watershed that includes the area above Topaz Reservoir at the California/Nevada border. It contains goals and objectives, describes </w:t>
            </w:r>
            <w:r w:rsidRPr="003738D8">
              <w:rPr>
                <w:rFonts w:ascii="Arial" w:hAnsi="Arial" w:cs="Arial"/>
                <w:sz w:val="16"/>
                <w:szCs w:val="16"/>
              </w:rPr>
              <w:lastRenderedPageBreak/>
              <w:t>desired future conditions and potential actions, and identifies data gaps. Issues described include water supply/water allocation and water quality. The guiding principle is to minimize disturbance to stream systems and riparian areas. The plan has no authority itself and must be adopted by the Mono County Collaborative Planning Team and its member agencies in order to achieve the projects/actions proposed.</w:t>
            </w:r>
          </w:p>
        </w:tc>
      </w:tr>
      <w:tr w:rsidR="00072542" w:rsidRPr="0031347A" w14:paraId="5A16A805" w14:textId="77777777" w:rsidTr="000B1BEB">
        <w:trPr>
          <w:gridAfter w:val="4"/>
          <w:wAfter w:w="11800" w:type="dxa"/>
          <w:trHeight w:val="436"/>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tcPr>
          <w:p w14:paraId="55B12489" w14:textId="77777777" w:rsidR="00072542" w:rsidRPr="00F12D09" w:rsidRDefault="00072542" w:rsidP="00072542">
            <w:pPr>
              <w:autoSpaceDE w:val="0"/>
              <w:autoSpaceDN w:val="0"/>
              <w:adjustRightInd w:val="0"/>
              <w:jc w:val="center"/>
              <w:rPr>
                <w:rFonts w:ascii="Arial" w:hAnsi="Arial" w:cs="Arial"/>
              </w:rPr>
            </w:pPr>
          </w:p>
        </w:tc>
        <w:tc>
          <w:tcPr>
            <w:tcW w:w="14461" w:type="dxa"/>
            <w:gridSpan w:val="6"/>
            <w:tcBorders>
              <w:top w:val="nil"/>
              <w:left w:val="nil"/>
              <w:bottom w:val="nil"/>
              <w:right w:val="nil"/>
            </w:tcBorders>
            <w:shd w:val="clear" w:color="auto" w:fill="D16349" w:themeFill="accent1"/>
            <w:vAlign w:val="center"/>
          </w:tcPr>
          <w:p w14:paraId="07D38EB7" w14:textId="77777777" w:rsidR="00072542" w:rsidRPr="00343804" w:rsidRDefault="00072542" w:rsidP="00072542">
            <w:pPr>
              <w:pStyle w:val="Heading3"/>
              <w:outlineLvl w:val="2"/>
              <w:cnfStyle w:val="000000000000" w:firstRow="0" w:lastRow="0" w:firstColumn="0" w:lastColumn="0" w:oddVBand="0" w:evenVBand="0" w:oddHBand="0" w:evenHBand="0" w:firstRowFirstColumn="0" w:firstRowLastColumn="0" w:lastRowFirstColumn="0" w:lastRowLastColumn="0"/>
            </w:pPr>
            <w:r w:rsidRPr="00343804">
              <w:t>Los Angeles-Inyo/Mono County Plans/Reports</w:t>
            </w:r>
          </w:p>
        </w:tc>
      </w:tr>
      <w:tr w:rsidR="00072542" w:rsidRPr="0031347A" w14:paraId="7987F51B"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tcPr>
          <w:p w14:paraId="3238A1BB" w14:textId="77777777" w:rsidR="00072542" w:rsidRPr="0050150C" w:rsidRDefault="00072542" w:rsidP="00072542">
            <w:pPr>
              <w:rPr>
                <w:rFonts w:ascii="Arial" w:hAnsi="Arial" w:cs="Arial"/>
                <w:bCs w:val="0"/>
                <w:sz w:val="16"/>
                <w:szCs w:val="16"/>
              </w:rPr>
            </w:pPr>
          </w:p>
        </w:tc>
        <w:tc>
          <w:tcPr>
            <w:tcW w:w="2555" w:type="dxa"/>
            <w:tcBorders>
              <w:top w:val="nil"/>
              <w:left w:val="nil"/>
            </w:tcBorders>
            <w:vAlign w:val="center"/>
          </w:tcPr>
          <w:p w14:paraId="41A15B93" w14:textId="77777777" w:rsidR="00072542" w:rsidRPr="007603B3"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sz w:val="16"/>
                <w:szCs w:val="16"/>
              </w:rPr>
              <w:t>Inyo/LA Long-Term Water Agreement</w:t>
            </w:r>
          </w:p>
        </w:tc>
        <w:tc>
          <w:tcPr>
            <w:tcW w:w="836" w:type="dxa"/>
            <w:tcBorders>
              <w:top w:val="nil"/>
            </w:tcBorders>
            <w:vAlign w:val="center"/>
          </w:tcPr>
          <w:p w14:paraId="6642EBAB"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1991</w:t>
            </w:r>
          </w:p>
        </w:tc>
        <w:tc>
          <w:tcPr>
            <w:tcW w:w="1260" w:type="dxa"/>
            <w:tcBorders>
              <w:top w:val="nil"/>
            </w:tcBorders>
            <w:vAlign w:val="center"/>
          </w:tcPr>
          <w:p w14:paraId="3057F416"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County</w:t>
            </w:r>
          </w:p>
        </w:tc>
        <w:tc>
          <w:tcPr>
            <w:tcW w:w="1970" w:type="dxa"/>
            <w:tcBorders>
              <w:top w:val="nil"/>
            </w:tcBorders>
            <w:vAlign w:val="center"/>
          </w:tcPr>
          <w:p w14:paraId="393BB839"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71" w:history="1">
              <w:r w:rsidR="00072542" w:rsidRPr="00707D21">
                <w:rPr>
                  <w:rStyle w:val="Hyperlink"/>
                  <w:rFonts w:ascii="Arial" w:hAnsi="Arial" w:cs="Arial"/>
                  <w:sz w:val="15"/>
                  <w:szCs w:val="15"/>
                </w:rPr>
                <w:t>http://www.inyowater.org/documents/governing-documents/water-agreement/</w:t>
              </w:r>
            </w:hyperlink>
          </w:p>
        </w:tc>
        <w:tc>
          <w:tcPr>
            <w:tcW w:w="1360" w:type="dxa"/>
            <w:tcBorders>
              <w:top w:val="nil"/>
            </w:tcBorders>
            <w:vAlign w:val="center"/>
          </w:tcPr>
          <w:p w14:paraId="43174071" w14:textId="77777777" w:rsidR="00072542" w:rsidRPr="00961FCA"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961FCA">
              <w:rPr>
                <w:rFonts w:ascii="Arial" w:hAnsi="Arial" w:cs="Arial"/>
                <w:sz w:val="14"/>
                <w:szCs w:val="14"/>
              </w:rPr>
              <w:t>Inyo County Water Dept.</w:t>
            </w:r>
          </w:p>
        </w:tc>
        <w:tc>
          <w:tcPr>
            <w:tcW w:w="6480" w:type="dxa"/>
            <w:tcBorders>
              <w:top w:val="nil"/>
            </w:tcBorders>
            <w:vAlign w:val="center"/>
          </w:tcPr>
          <w:p w14:paraId="6E1011CE"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230AB">
              <w:rPr>
                <w:rFonts w:ascii="Arial" w:hAnsi="Arial" w:cs="Arial"/>
                <w:sz w:val="16"/>
                <w:szCs w:val="16"/>
              </w:rPr>
              <w:t>The overall goal of the Agreement is to manage water resources in the Owens Valley to avoid causing certain described decreases in vegetation and to avoid significant effects on the environment which cannot be mitigated while providing a reliable supply for use in Inyo County and for export to Los Angeles.  Conditions documented during a vegetation inventory conducted from 1984-87 serve as the basis for determining whether significant decreases and changes in vegetation have occurred. Inyo County and Los Angeles jointly prepared an EIR analyzing impacts of management according to the Agreement on the Owens Valley environment and water supply for Los Angeles.  The Agreement established detailed procedures contained in the Green Book to manage groundwater pumping, to monitor environmental conditions, and to assess and mitigate impacts of increased water export to Los Angeles.  A detailed summary of the history leading to adoption of the Agreement is contained in the EIR (pp. 2-10 to 2-19).</w:t>
            </w:r>
          </w:p>
        </w:tc>
      </w:tr>
      <w:tr w:rsidR="00474D49" w:rsidRPr="0031347A" w14:paraId="70F3EE47"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left w:val="nil"/>
              <w:right w:val="nil"/>
            </w:tcBorders>
          </w:tcPr>
          <w:p w14:paraId="6FD314F3" w14:textId="77777777" w:rsidR="00474D49" w:rsidRDefault="00474D49" w:rsidP="00474D49">
            <w:pPr>
              <w:ind w:left="113" w:right="113"/>
              <w:rPr>
                <w:rFonts w:ascii="Arial" w:hAnsi="Arial" w:cs="Arial"/>
                <w:sz w:val="16"/>
                <w:szCs w:val="16"/>
              </w:rPr>
            </w:pPr>
          </w:p>
        </w:tc>
        <w:tc>
          <w:tcPr>
            <w:tcW w:w="2555" w:type="dxa"/>
            <w:tcBorders>
              <w:left w:val="nil"/>
            </w:tcBorders>
            <w:vAlign w:val="center"/>
          </w:tcPr>
          <w:p w14:paraId="0FD7B022" w14:textId="77777777" w:rsidR="00474D49" w:rsidRDefault="00474D49" w:rsidP="00474D4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1991 EIR</w:t>
            </w:r>
          </w:p>
        </w:tc>
        <w:tc>
          <w:tcPr>
            <w:tcW w:w="836" w:type="dxa"/>
            <w:vAlign w:val="center"/>
          </w:tcPr>
          <w:p w14:paraId="608CB395" w14:textId="77777777" w:rsidR="00474D49" w:rsidRDefault="00474D49"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1991</w:t>
            </w:r>
          </w:p>
        </w:tc>
        <w:tc>
          <w:tcPr>
            <w:tcW w:w="1260" w:type="dxa"/>
            <w:vAlign w:val="center"/>
          </w:tcPr>
          <w:p w14:paraId="10D253EB" w14:textId="77777777" w:rsidR="00474D49" w:rsidRDefault="00474D49"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County</w:t>
            </w:r>
          </w:p>
        </w:tc>
        <w:tc>
          <w:tcPr>
            <w:tcW w:w="1970" w:type="dxa"/>
            <w:vAlign w:val="center"/>
          </w:tcPr>
          <w:p w14:paraId="6FEA0A5A" w14:textId="77777777" w:rsidR="00474D49" w:rsidRPr="008529F5" w:rsidRDefault="00D95094"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72" w:history="1">
              <w:r w:rsidR="00474D49" w:rsidRPr="008529F5">
                <w:rPr>
                  <w:rStyle w:val="Hyperlink"/>
                  <w:rFonts w:ascii="Arial" w:hAnsi="Arial" w:cs="Arial"/>
                  <w:sz w:val="15"/>
                  <w:szCs w:val="15"/>
                </w:rPr>
                <w:t>http://www.inyowater.org/documents/governing-documents/1991-eir/</w:t>
              </w:r>
            </w:hyperlink>
          </w:p>
        </w:tc>
        <w:tc>
          <w:tcPr>
            <w:tcW w:w="1360" w:type="dxa"/>
            <w:vAlign w:val="center"/>
          </w:tcPr>
          <w:p w14:paraId="009C1071" w14:textId="77777777" w:rsidR="00474D49" w:rsidRPr="00961FCA" w:rsidRDefault="00474D49" w:rsidP="00474D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County Water Dept.</w:t>
            </w:r>
          </w:p>
        </w:tc>
        <w:tc>
          <w:tcPr>
            <w:tcW w:w="6480" w:type="dxa"/>
            <w:vAlign w:val="center"/>
          </w:tcPr>
          <w:p w14:paraId="7BC2884D" w14:textId="5F8633D7" w:rsidR="00474D49" w:rsidRPr="00474D49" w:rsidRDefault="00474D49" w:rsidP="00474D49">
            <w:pPr>
              <w:cnfStyle w:val="000000000000" w:firstRow="0" w:lastRow="0" w:firstColumn="0" w:lastColumn="0" w:oddVBand="0" w:evenVBand="0" w:oddHBand="0" w:evenHBand="0" w:firstRowFirstColumn="0" w:firstRowLastColumn="0" w:lastRowFirstColumn="0" w:lastRowLastColumn="0"/>
              <w:rPr>
                <w:sz w:val="15"/>
                <w:szCs w:val="15"/>
              </w:rPr>
            </w:pPr>
            <w:r w:rsidRPr="008529F5">
              <w:rPr>
                <w:rFonts w:ascii="Arial" w:hAnsi="Arial" w:cs="Arial"/>
                <w:color w:val="000000"/>
                <w:sz w:val="15"/>
                <w:szCs w:val="15"/>
                <w:shd w:val="clear" w:color="auto" w:fill="FFFFFF"/>
              </w:rPr>
              <w:t xml:space="preserve">In June of 1970, the Second Los Angeles Aqueduct was completed, adding an additional 300 cubic-feet-per-second of export capacity to the LA aqueduct system. To supply the additional water to the aqueduct system LA increased pumping in the Owens Valley, decreased irrigation in the Owens Valley, and increased exports of surface water from the Mono Basin. </w:t>
            </w:r>
            <w:proofErr w:type="gramStart"/>
            <w:r w:rsidRPr="008529F5">
              <w:rPr>
                <w:rFonts w:ascii="Arial" w:hAnsi="Arial" w:cs="Arial"/>
                <w:color w:val="000000"/>
                <w:sz w:val="15"/>
                <w:szCs w:val="15"/>
                <w:shd w:val="clear" w:color="auto" w:fill="FFFFFF"/>
              </w:rPr>
              <w:t>Also</w:t>
            </w:r>
            <w:proofErr w:type="gramEnd"/>
            <w:r w:rsidRPr="008529F5">
              <w:rPr>
                <w:rFonts w:ascii="Arial" w:hAnsi="Arial" w:cs="Arial"/>
                <w:color w:val="000000"/>
                <w:sz w:val="15"/>
                <w:szCs w:val="15"/>
                <w:shd w:val="clear" w:color="auto" w:fill="FFFFFF"/>
              </w:rPr>
              <w:t xml:space="preserve"> in 1970, the California Environmental Quality Act (CEQA) was enacted. In 1972 Inyo County commenced CEQA litigation against LA seeking the preparation of a CEQA Environmental Impact Report (EIR) to analyze the potential impacts of the Second LA Aqueduct. From the 1970s through the 1980s most of the scientific analysis was conducted for the EIR and, after numerous legal battles, a Draft EIR (DEIR), titled “Water From the Owens Valley to Supply the Second Los Angeles Aqueduct,” was produced in September 1990 consisting of Volumes I and II. The Final EIR, with the header “Response </w:t>
            </w:r>
            <w:proofErr w:type="gramStart"/>
            <w:r w:rsidRPr="008529F5">
              <w:rPr>
                <w:rFonts w:ascii="Arial" w:hAnsi="Arial" w:cs="Arial"/>
                <w:color w:val="000000"/>
                <w:sz w:val="15"/>
                <w:szCs w:val="15"/>
                <w:shd w:val="clear" w:color="auto" w:fill="FFFFFF"/>
              </w:rPr>
              <w:t>To</w:t>
            </w:r>
            <w:proofErr w:type="gramEnd"/>
            <w:r w:rsidRPr="008529F5">
              <w:rPr>
                <w:rFonts w:ascii="Arial" w:hAnsi="Arial" w:cs="Arial"/>
                <w:color w:val="000000"/>
                <w:sz w:val="15"/>
                <w:szCs w:val="15"/>
                <w:shd w:val="clear" w:color="auto" w:fill="FFFFFF"/>
              </w:rPr>
              <w:t xml:space="preserve"> Comments on September 1990 Draft Environmental Impact Report,” was produce in August 1991 consisting of Volumes I, II, III. The Final EIR is referred to as “the 91 EIR.”</w:t>
            </w:r>
          </w:p>
        </w:tc>
      </w:tr>
      <w:tr w:rsidR="00072542" w:rsidRPr="0031347A" w14:paraId="748BD334"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val="restart"/>
            <w:tcBorders>
              <w:left w:val="nil"/>
              <w:right w:val="nil"/>
            </w:tcBorders>
          </w:tcPr>
          <w:p w14:paraId="590900D1"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497148D6"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Annual Report: Owens Valley Monitor</w:t>
            </w:r>
          </w:p>
        </w:tc>
        <w:tc>
          <w:tcPr>
            <w:tcW w:w="836" w:type="dxa"/>
            <w:vAlign w:val="center"/>
          </w:tcPr>
          <w:p w14:paraId="1A041DB3"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2018</w:t>
            </w:r>
          </w:p>
        </w:tc>
        <w:tc>
          <w:tcPr>
            <w:tcW w:w="1260" w:type="dxa"/>
            <w:vAlign w:val="center"/>
          </w:tcPr>
          <w:p w14:paraId="2AF41B58"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Owens Valley</w:t>
            </w:r>
          </w:p>
        </w:tc>
        <w:tc>
          <w:tcPr>
            <w:tcW w:w="1970" w:type="dxa"/>
            <w:vAlign w:val="center"/>
          </w:tcPr>
          <w:p w14:paraId="71C9C519"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73" w:history="1">
              <w:r w:rsidR="00072542" w:rsidRPr="00707D21">
                <w:rPr>
                  <w:rStyle w:val="Hyperlink"/>
                  <w:rFonts w:ascii="Arial" w:hAnsi="Arial" w:cs="Arial"/>
                  <w:sz w:val="15"/>
                  <w:szCs w:val="15"/>
                </w:rPr>
                <w:t>http://www.inyowater.org/wp-content/uploads/2018/05/FINAL-LADWP-2018-OWENS-VALLEY-REPORT.pdf</w:t>
              </w:r>
            </w:hyperlink>
          </w:p>
        </w:tc>
        <w:tc>
          <w:tcPr>
            <w:tcW w:w="1360" w:type="dxa"/>
            <w:vAlign w:val="center"/>
          </w:tcPr>
          <w:p w14:paraId="649B50E2" w14:textId="77777777" w:rsidR="00072542" w:rsidRPr="00961FCA"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961FCA">
              <w:rPr>
                <w:rFonts w:ascii="Arial" w:hAnsi="Arial" w:cs="Arial"/>
                <w:sz w:val="14"/>
                <w:szCs w:val="14"/>
              </w:rPr>
              <w:t>LADWP</w:t>
            </w:r>
          </w:p>
        </w:tc>
        <w:tc>
          <w:tcPr>
            <w:tcW w:w="6480" w:type="dxa"/>
            <w:vAlign w:val="center"/>
          </w:tcPr>
          <w:p w14:paraId="357AD13C" w14:textId="77777777" w:rsidR="00072542" w:rsidRPr="008529F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529F5">
              <w:rPr>
                <w:rFonts w:ascii="Arial" w:hAnsi="Arial" w:cs="Arial"/>
                <w:sz w:val="16"/>
                <w:szCs w:val="16"/>
              </w:rPr>
              <w:t>This document are intended to satisfy the Los Angeles Department of Water and Power’s(LADWP) annual reporting obligations pursuant to the Agreement between the County of Inyo and the City of Los Angeles and its Department of Water and Power on a Long Term Groundwater Management Plan for Owens Valley and Inyo County (Water Agreement); the 1991 Environmental Impact Report Water from the Owens Valley to Supply the Second Los Angeles Aqueduct, 1970 to 1990, 1990 Onward, Pursuant to a Long Term Groundwater Management Plan (1991 EIR); the Laws Type E transfer; the1997 Memorandum of Understanding between the City of Los Angeles Department of Water and Power, County of Inyo, the California Department of Fish and Game, the</w:t>
            </w:r>
          </w:p>
          <w:p w14:paraId="43B9AA30" w14:textId="77777777" w:rsidR="00072542" w:rsidRPr="008529F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529F5">
              <w:rPr>
                <w:rFonts w:ascii="Arial" w:hAnsi="Arial" w:cs="Arial"/>
                <w:sz w:val="16"/>
                <w:szCs w:val="16"/>
              </w:rPr>
              <w:t>California State Lands Commission, the Sierra Club, and the Owens Valley Committee</w:t>
            </w:r>
          </w:p>
          <w:p w14:paraId="44C2C08A" w14:textId="77777777" w:rsidR="00072542" w:rsidRPr="008529F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529F5">
              <w:rPr>
                <w:rFonts w:ascii="Arial" w:hAnsi="Arial" w:cs="Arial"/>
                <w:sz w:val="16"/>
                <w:szCs w:val="16"/>
              </w:rPr>
              <w:t>(1997 MOU); and the August 2004 Amended Stipulation and Order in Case</w:t>
            </w:r>
          </w:p>
          <w:p w14:paraId="7E614472" w14:textId="77777777" w:rsidR="00072542" w:rsidRPr="008529F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529F5">
              <w:rPr>
                <w:rFonts w:ascii="Arial" w:hAnsi="Arial" w:cs="Arial"/>
                <w:sz w:val="16"/>
                <w:szCs w:val="16"/>
              </w:rPr>
              <w:t>No. S1CVCV01-29768 (</w:t>
            </w:r>
            <w:proofErr w:type="spellStart"/>
            <w:r w:rsidRPr="008529F5">
              <w:rPr>
                <w:rFonts w:ascii="Arial" w:hAnsi="Arial" w:cs="Arial"/>
                <w:sz w:val="16"/>
                <w:szCs w:val="16"/>
              </w:rPr>
              <w:t>Stip</w:t>
            </w:r>
            <w:proofErr w:type="spellEnd"/>
            <w:r w:rsidRPr="008529F5">
              <w:rPr>
                <w:rFonts w:ascii="Arial" w:hAnsi="Arial" w:cs="Arial"/>
                <w:sz w:val="16"/>
                <w:szCs w:val="16"/>
              </w:rPr>
              <w:t>/Order).</w:t>
            </w:r>
          </w:p>
        </w:tc>
      </w:tr>
      <w:tr w:rsidR="00072542" w:rsidRPr="0031347A" w14:paraId="5DE38431"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33327398"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318951E1"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Annual Compliance Report to SWRCB (Re:</w:t>
            </w:r>
            <w:r w:rsidR="00385DA8">
              <w:rPr>
                <w:rFonts w:ascii="Arial" w:hAnsi="Arial" w:cs="Arial"/>
                <w:sz w:val="16"/>
                <w:szCs w:val="16"/>
              </w:rPr>
              <w:t xml:space="preserve">  </w:t>
            </w:r>
            <w:r>
              <w:rPr>
                <w:rFonts w:ascii="Arial" w:hAnsi="Arial" w:cs="Arial"/>
                <w:sz w:val="16"/>
                <w:szCs w:val="16"/>
              </w:rPr>
              <w:t>Mono Basin)</w:t>
            </w:r>
          </w:p>
        </w:tc>
        <w:tc>
          <w:tcPr>
            <w:tcW w:w="836" w:type="dxa"/>
            <w:vAlign w:val="center"/>
          </w:tcPr>
          <w:p w14:paraId="7C16FF66"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2003-2010</w:t>
            </w:r>
          </w:p>
        </w:tc>
        <w:tc>
          <w:tcPr>
            <w:tcW w:w="1260" w:type="dxa"/>
            <w:vAlign w:val="center"/>
          </w:tcPr>
          <w:p w14:paraId="1950E404"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Mono Basin</w:t>
            </w:r>
          </w:p>
        </w:tc>
        <w:tc>
          <w:tcPr>
            <w:tcW w:w="1970" w:type="dxa"/>
            <w:vAlign w:val="center"/>
          </w:tcPr>
          <w:p w14:paraId="4F483FF3"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74" w:anchor="HYDROLOGY" w:history="1">
              <w:r w:rsidR="00072542" w:rsidRPr="00707D21">
                <w:rPr>
                  <w:rStyle w:val="Hyperlink"/>
                  <w:rFonts w:ascii="Arial" w:hAnsi="Arial" w:cs="Arial"/>
                  <w:sz w:val="15"/>
                  <w:szCs w:val="15"/>
                </w:rPr>
                <w:t>http://www.monobasinresearch.org/onlinereports/#HYDROLOGY</w:t>
              </w:r>
            </w:hyperlink>
          </w:p>
        </w:tc>
        <w:tc>
          <w:tcPr>
            <w:tcW w:w="1360" w:type="dxa"/>
            <w:vAlign w:val="center"/>
          </w:tcPr>
          <w:p w14:paraId="21CA2698" w14:textId="77777777" w:rsidR="00072542" w:rsidRPr="00961FCA"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rPr>
            </w:pPr>
            <w:r w:rsidRPr="00961FCA">
              <w:rPr>
                <w:rFonts w:ascii="Arial" w:hAnsi="Arial" w:cs="Arial"/>
                <w:sz w:val="13"/>
                <w:szCs w:val="13"/>
              </w:rPr>
              <w:t>Mono Basin Clearinghouse</w:t>
            </w:r>
          </w:p>
        </w:tc>
        <w:tc>
          <w:tcPr>
            <w:tcW w:w="6480" w:type="dxa"/>
            <w:vAlign w:val="center"/>
          </w:tcPr>
          <w:p w14:paraId="63375C79" w14:textId="691541B9"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Pursuant to the SWRCB Decision 1631and Orders No. 98-5 and 98-7 and in accordance with the terms and conditions of the Los Angeles Department of Water and Power Mono Basin Water Right License No. 10191 and 10192, the following compliance reports fulfill</w:t>
            </w:r>
            <w:r w:rsidR="00027311">
              <w:rPr>
                <w:rFonts w:ascii="Arial" w:hAnsi="Arial" w:cs="Arial"/>
                <w:sz w:val="16"/>
                <w:szCs w:val="16"/>
              </w:rPr>
              <w:t xml:space="preserve"> </w:t>
            </w:r>
            <w:r>
              <w:rPr>
                <w:rFonts w:ascii="Arial" w:hAnsi="Arial" w:cs="Arial"/>
                <w:sz w:val="16"/>
                <w:szCs w:val="16"/>
              </w:rPr>
              <w:t>legal reporting requirements under Orders 98-5 and 98-7.</w:t>
            </w:r>
          </w:p>
        </w:tc>
      </w:tr>
      <w:tr w:rsidR="00072542" w:rsidRPr="0031347A" w14:paraId="35176119"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7C533DC3"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20756C9C"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Conservation Strategy for the Southwestern Willow Flycatcher</w:t>
            </w:r>
          </w:p>
        </w:tc>
        <w:tc>
          <w:tcPr>
            <w:tcW w:w="836" w:type="dxa"/>
            <w:vAlign w:val="center"/>
          </w:tcPr>
          <w:p w14:paraId="53D45F6F"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2005</w:t>
            </w:r>
          </w:p>
        </w:tc>
        <w:tc>
          <w:tcPr>
            <w:tcW w:w="1260" w:type="dxa"/>
            <w:vAlign w:val="center"/>
          </w:tcPr>
          <w:p w14:paraId="155DF919"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Owens River/ Rock Creek</w:t>
            </w:r>
          </w:p>
        </w:tc>
        <w:tc>
          <w:tcPr>
            <w:tcW w:w="1970" w:type="dxa"/>
            <w:vAlign w:val="center"/>
          </w:tcPr>
          <w:p w14:paraId="5129EA68"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75" w:history="1">
              <w:r w:rsidR="00072542" w:rsidRPr="00707D21">
                <w:rPr>
                  <w:rStyle w:val="Hyperlink"/>
                  <w:rFonts w:ascii="Arial" w:hAnsi="Arial" w:cs="Arial"/>
                  <w:sz w:val="15"/>
                  <w:szCs w:val="15"/>
                </w:rPr>
                <w:t>https://pubs.usgs.gov/tm/tm2a10/pdf/tm2a10.pdf</w:t>
              </w:r>
            </w:hyperlink>
          </w:p>
        </w:tc>
        <w:tc>
          <w:tcPr>
            <w:tcW w:w="1360" w:type="dxa"/>
            <w:vAlign w:val="center"/>
          </w:tcPr>
          <w:p w14:paraId="501265B5" w14:textId="77777777" w:rsidR="00072542" w:rsidRPr="00961FCA"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961FCA">
              <w:rPr>
                <w:rFonts w:ascii="Arial" w:hAnsi="Arial" w:cs="Arial"/>
                <w:sz w:val="14"/>
                <w:szCs w:val="14"/>
              </w:rPr>
              <w:t>LADWP</w:t>
            </w:r>
          </w:p>
        </w:tc>
        <w:tc>
          <w:tcPr>
            <w:tcW w:w="6480" w:type="dxa"/>
            <w:vAlign w:val="center"/>
          </w:tcPr>
          <w:p w14:paraId="6CD4A6FE"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47D3E">
              <w:rPr>
                <w:rFonts w:ascii="Arial" w:hAnsi="Arial" w:cs="Arial"/>
                <w:sz w:val="16"/>
                <w:szCs w:val="16"/>
              </w:rPr>
              <w:t>Includes conservation strategies for the Southwestern Willow Flycatcher in proposed critical habitat, which includes riparian habitat along a 69-mile reach of the Owens River and a 0.9-mile-long reach of Rock Creek in Inyo and Mono counties.</w:t>
            </w:r>
          </w:p>
        </w:tc>
      </w:tr>
      <w:tr w:rsidR="00072542" w:rsidRPr="0031347A" w14:paraId="3F7C791A"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5CF4DB9D"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389A0694"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7FB2EDD"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City of Los Angeles Water Supply Plan: Securing LA’s Water Supply</w:t>
            </w:r>
          </w:p>
        </w:tc>
        <w:tc>
          <w:tcPr>
            <w:tcW w:w="836" w:type="dxa"/>
            <w:vAlign w:val="center"/>
          </w:tcPr>
          <w:p w14:paraId="4A41989F"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188D86A"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w:t>
            </w:r>
          </w:p>
        </w:tc>
        <w:tc>
          <w:tcPr>
            <w:tcW w:w="1260" w:type="dxa"/>
            <w:vAlign w:val="center"/>
          </w:tcPr>
          <w:p w14:paraId="09E32D62"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Inyo-Mono IRWM Region</w:t>
            </w:r>
          </w:p>
        </w:tc>
        <w:tc>
          <w:tcPr>
            <w:tcW w:w="1970" w:type="dxa"/>
            <w:vAlign w:val="center"/>
          </w:tcPr>
          <w:p w14:paraId="6B50B807"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76" w:history="1">
              <w:r w:rsidR="00072542" w:rsidRPr="00707D21">
                <w:rPr>
                  <w:rStyle w:val="Hyperlink"/>
                  <w:rFonts w:ascii="Arial" w:hAnsi="Arial" w:cs="Arial"/>
                  <w:sz w:val="15"/>
                  <w:szCs w:val="15"/>
                </w:rPr>
                <w:t>https://planning.lacity.org/eir/668SoAlamedaStreet/Deir/4.13.2 Water Supply.pdf</w:t>
              </w:r>
            </w:hyperlink>
          </w:p>
        </w:tc>
        <w:tc>
          <w:tcPr>
            <w:tcW w:w="1360" w:type="dxa"/>
            <w:vAlign w:val="center"/>
          </w:tcPr>
          <w:p w14:paraId="12B0E3ED" w14:textId="77777777" w:rsidR="00072542" w:rsidRPr="00961FCA"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rPr>
            </w:pPr>
            <w:r>
              <w:rPr>
                <w:rFonts w:ascii="Arial" w:hAnsi="Arial" w:cs="Arial"/>
                <w:sz w:val="13"/>
                <w:szCs w:val="13"/>
              </w:rPr>
              <w:t>Mono Basin Clear</w:t>
            </w:r>
            <w:r w:rsidRPr="00961FCA">
              <w:rPr>
                <w:rFonts w:ascii="Arial" w:hAnsi="Arial" w:cs="Arial"/>
                <w:sz w:val="13"/>
                <w:szCs w:val="13"/>
              </w:rPr>
              <w:t>inghouse</w:t>
            </w:r>
          </w:p>
        </w:tc>
        <w:tc>
          <w:tcPr>
            <w:tcW w:w="6480" w:type="dxa"/>
            <w:vAlign w:val="center"/>
          </w:tcPr>
          <w:p w14:paraId="2724A67C" w14:textId="77777777" w:rsidR="00072542" w:rsidRPr="0016133E"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133E">
              <w:rPr>
                <w:rFonts w:ascii="Arial" w:hAnsi="Arial" w:cs="Arial"/>
                <w:sz w:val="16"/>
                <w:szCs w:val="16"/>
              </w:rPr>
              <w:t>In 2007, we reached a boiling point as several factors converged to create water</w:t>
            </w:r>
          </w:p>
          <w:p w14:paraId="44139D0B"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133E">
              <w:rPr>
                <w:rFonts w:ascii="Arial" w:hAnsi="Arial" w:cs="Arial"/>
                <w:sz w:val="16"/>
                <w:szCs w:val="16"/>
              </w:rPr>
              <w:t>shortages from all major sources, sparking the need to re</w:t>
            </w:r>
            <w:r>
              <w:rPr>
                <w:rFonts w:ascii="Arial" w:hAnsi="Arial" w:cs="Arial"/>
                <w:sz w:val="16"/>
                <w:szCs w:val="16"/>
              </w:rPr>
              <w:t xml:space="preserve">think existing and future water </w:t>
            </w:r>
            <w:r w:rsidRPr="0016133E">
              <w:rPr>
                <w:rFonts w:ascii="Arial" w:hAnsi="Arial" w:cs="Arial"/>
                <w:sz w:val="16"/>
                <w:szCs w:val="16"/>
              </w:rPr>
              <w:t>supplies to meet the demand of more than 4 million people in Los Angeles. This City of Los Angeles Water Supply Plan, “Securing L.A.’s Water Supply,” provides a blueprint for ensuring a reliable water supply for Los Angeles residents and businesses and for future generations of Angelenos.</w:t>
            </w:r>
          </w:p>
        </w:tc>
      </w:tr>
      <w:tr w:rsidR="00072542" w:rsidRPr="0031347A" w14:paraId="7F90E067"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253EA693"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6F891DDB"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City of Los Angeles Urban Water Management Plan</w:t>
            </w:r>
          </w:p>
        </w:tc>
        <w:tc>
          <w:tcPr>
            <w:tcW w:w="836" w:type="dxa"/>
            <w:vAlign w:val="center"/>
          </w:tcPr>
          <w:p w14:paraId="7A4B4D32"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2010</w:t>
            </w:r>
          </w:p>
        </w:tc>
        <w:tc>
          <w:tcPr>
            <w:tcW w:w="1260" w:type="dxa"/>
            <w:vAlign w:val="center"/>
          </w:tcPr>
          <w:p w14:paraId="35DD7412"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Inyo-Mono Region/ City of Los Angeles</w:t>
            </w:r>
          </w:p>
        </w:tc>
        <w:tc>
          <w:tcPr>
            <w:tcW w:w="1970" w:type="dxa"/>
            <w:vAlign w:val="center"/>
          </w:tcPr>
          <w:p w14:paraId="0BBAA897"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77" w:anchor="%40%3F_afrWindowId%3Dnull%26_afrLoop%3D476117944395168%26_afrWindowMode%3D0%26_adf.ctrl-state%3D4g7b1y72x_4" w:history="1">
              <w:r w:rsidR="00072542" w:rsidRPr="00707D21">
                <w:rPr>
                  <w:rStyle w:val="Hyperlink"/>
                  <w:rFonts w:ascii="Arial" w:hAnsi="Arial" w:cs="Arial"/>
                  <w:sz w:val="15"/>
                  <w:szCs w:val="15"/>
                </w:rPr>
                <w:t>https://www.ladwp.com/ladwp/faces/wcnav_externalId/a-w-sos-uwmp?_afrLoop=476117944395168&amp;_afrWindowMode=0&amp;_afrWindowId=null - %40%3F_afrWindowId=null%26_afrLoop=476117944395168%26_afrWindowMode=0%26_adf.ctrl-state=4g7b1y72x_4</w:t>
              </w:r>
            </w:hyperlink>
          </w:p>
        </w:tc>
        <w:tc>
          <w:tcPr>
            <w:tcW w:w="1360" w:type="dxa"/>
            <w:vAlign w:val="center"/>
          </w:tcPr>
          <w:p w14:paraId="12E2585D"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LADWP</w:t>
            </w:r>
          </w:p>
        </w:tc>
        <w:tc>
          <w:tcPr>
            <w:tcW w:w="6480" w:type="dxa"/>
            <w:vAlign w:val="center"/>
          </w:tcPr>
          <w:p w14:paraId="1064A169" w14:textId="77777777" w:rsidR="00072542" w:rsidRPr="0057381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DIN-Regular" w:hAnsi="Arial" w:cs="Arial"/>
                <w:sz w:val="16"/>
                <w:szCs w:val="16"/>
              </w:rPr>
            </w:pPr>
            <w:r w:rsidRPr="0057381A">
              <w:rPr>
                <w:rFonts w:ascii="Arial" w:eastAsia="DIN-Regular" w:hAnsi="Arial" w:cs="Arial"/>
                <w:sz w:val="16"/>
                <w:szCs w:val="16"/>
              </w:rPr>
              <w:t>The LADWP’</w:t>
            </w:r>
            <w:r>
              <w:rPr>
                <w:rFonts w:ascii="Arial" w:eastAsia="DIN-Regular" w:hAnsi="Arial" w:cs="Arial"/>
                <w:sz w:val="16"/>
                <w:szCs w:val="16"/>
              </w:rPr>
              <w:t xml:space="preserve">s 2010 Urban Water Management Plan (UWMP) serves </w:t>
            </w:r>
            <w:r w:rsidRPr="0057381A">
              <w:rPr>
                <w:rFonts w:ascii="Arial" w:eastAsia="DIN-Regular" w:hAnsi="Arial" w:cs="Arial"/>
                <w:sz w:val="16"/>
                <w:szCs w:val="16"/>
              </w:rPr>
              <w:t>two pu</w:t>
            </w:r>
            <w:r>
              <w:rPr>
                <w:rFonts w:ascii="Arial" w:eastAsia="DIN-Regular" w:hAnsi="Arial" w:cs="Arial"/>
                <w:sz w:val="16"/>
                <w:szCs w:val="16"/>
              </w:rPr>
              <w:t xml:space="preserve">rposes: (1) compliance with the </w:t>
            </w:r>
            <w:r w:rsidRPr="0057381A">
              <w:rPr>
                <w:rFonts w:ascii="Arial" w:eastAsia="DIN-Regular" w:hAnsi="Arial" w:cs="Arial"/>
                <w:sz w:val="16"/>
                <w:szCs w:val="16"/>
              </w:rPr>
              <w:t>requirements of California’</w:t>
            </w:r>
            <w:r>
              <w:rPr>
                <w:rFonts w:ascii="Arial" w:eastAsia="DIN-Regular" w:hAnsi="Arial" w:cs="Arial"/>
                <w:sz w:val="16"/>
                <w:szCs w:val="16"/>
              </w:rPr>
              <w:t xml:space="preserve">s Urban Water </w:t>
            </w:r>
            <w:r w:rsidRPr="0057381A">
              <w:rPr>
                <w:rFonts w:ascii="Arial" w:eastAsia="DIN-Regular" w:hAnsi="Arial" w:cs="Arial"/>
                <w:sz w:val="16"/>
                <w:szCs w:val="16"/>
              </w:rPr>
              <w:t>Managem</w:t>
            </w:r>
            <w:r>
              <w:rPr>
                <w:rFonts w:ascii="Arial" w:eastAsia="DIN-Regular" w:hAnsi="Arial" w:cs="Arial"/>
                <w:sz w:val="16"/>
                <w:szCs w:val="16"/>
              </w:rPr>
              <w:t xml:space="preserve">ent Planning Act (Act), and (2) </w:t>
            </w:r>
            <w:r w:rsidRPr="0057381A">
              <w:rPr>
                <w:rFonts w:ascii="Arial" w:eastAsia="DIN-Regular" w:hAnsi="Arial" w:cs="Arial"/>
                <w:sz w:val="16"/>
                <w:szCs w:val="16"/>
              </w:rPr>
              <w:t>as a m</w:t>
            </w:r>
            <w:r>
              <w:rPr>
                <w:rFonts w:ascii="Arial" w:eastAsia="DIN-Regular" w:hAnsi="Arial" w:cs="Arial"/>
                <w:sz w:val="16"/>
                <w:szCs w:val="16"/>
              </w:rPr>
              <w:t xml:space="preserve">aster plan for water supply and </w:t>
            </w:r>
            <w:r w:rsidRPr="0057381A">
              <w:rPr>
                <w:rFonts w:ascii="Arial" w:eastAsia="DIN-Regular" w:hAnsi="Arial" w:cs="Arial"/>
                <w:sz w:val="16"/>
                <w:szCs w:val="16"/>
              </w:rPr>
              <w:t>resou</w:t>
            </w:r>
            <w:r>
              <w:rPr>
                <w:rFonts w:ascii="Arial" w:eastAsia="DIN-Regular" w:hAnsi="Arial" w:cs="Arial"/>
                <w:sz w:val="16"/>
                <w:szCs w:val="16"/>
              </w:rPr>
              <w:t xml:space="preserve">rces management consistent with </w:t>
            </w:r>
            <w:r w:rsidRPr="0057381A">
              <w:rPr>
                <w:rFonts w:ascii="Arial" w:eastAsia="DIN-Regular" w:hAnsi="Arial" w:cs="Arial"/>
                <w:sz w:val="16"/>
                <w:szCs w:val="16"/>
              </w:rPr>
              <w:t>the City’s goals and policy objectives.</w:t>
            </w:r>
          </w:p>
        </w:tc>
      </w:tr>
      <w:tr w:rsidR="00072542" w:rsidRPr="0031347A" w14:paraId="3E6455C0"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73FDD683"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6C1B4C9C"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Final Ad Hoc Yellow Billed Cuckoo Habitat Enhancement Plan</w:t>
            </w:r>
          </w:p>
        </w:tc>
        <w:tc>
          <w:tcPr>
            <w:tcW w:w="836" w:type="dxa"/>
            <w:vAlign w:val="center"/>
          </w:tcPr>
          <w:p w14:paraId="6E56E199"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2005</w:t>
            </w:r>
          </w:p>
        </w:tc>
        <w:tc>
          <w:tcPr>
            <w:tcW w:w="1260" w:type="dxa"/>
            <w:vAlign w:val="center"/>
          </w:tcPr>
          <w:p w14:paraId="16199E33"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Hogback Creek, Baker Creek</w:t>
            </w:r>
          </w:p>
        </w:tc>
        <w:tc>
          <w:tcPr>
            <w:tcW w:w="1970" w:type="dxa"/>
            <w:vAlign w:val="center"/>
          </w:tcPr>
          <w:p w14:paraId="6FD6C87E"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78" w:history="1">
              <w:r w:rsidR="00072542" w:rsidRPr="00707D21">
                <w:rPr>
                  <w:rStyle w:val="Hyperlink"/>
                  <w:rFonts w:ascii="Arial" w:hAnsi="Arial" w:cs="Arial"/>
                  <w:sz w:val="15"/>
                  <w:szCs w:val="15"/>
                </w:rPr>
                <w:t>https://inyo-monowater.org/wp-content/uploads/2011/09/YBCHabitatEnhancePlanFinal.pdf</w:t>
              </w:r>
            </w:hyperlink>
          </w:p>
        </w:tc>
        <w:tc>
          <w:tcPr>
            <w:tcW w:w="1360" w:type="dxa"/>
            <w:vAlign w:val="center"/>
          </w:tcPr>
          <w:p w14:paraId="1DD66BEF" w14:textId="77777777" w:rsidR="00072542" w:rsidRPr="00961FCA"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961FCA">
              <w:rPr>
                <w:rFonts w:ascii="Arial" w:hAnsi="Arial" w:cs="Arial"/>
                <w:sz w:val="14"/>
                <w:szCs w:val="14"/>
              </w:rPr>
              <w:t>Inyo County Water Dept.</w:t>
            </w:r>
          </w:p>
        </w:tc>
        <w:tc>
          <w:tcPr>
            <w:tcW w:w="6480" w:type="dxa"/>
            <w:vAlign w:val="center"/>
          </w:tcPr>
          <w:p w14:paraId="45F76180"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13495">
              <w:rPr>
                <w:rFonts w:ascii="Arial" w:hAnsi="Arial" w:cs="Arial"/>
                <w:sz w:val="16"/>
                <w:szCs w:val="16"/>
              </w:rPr>
              <w:t>The 1997 MOU between LADWP and Inyo County and others required that habitat be evaluated in the riparian woodland areas of Hogback and Baker creeks so that enhancement plans could be developed. These plans identify reasonable and feasible actions or projects to maintain and improve the habitat of the Yellow-billed Cuckoo.</w:t>
            </w:r>
          </w:p>
        </w:tc>
      </w:tr>
      <w:tr w:rsidR="00072542" w:rsidRPr="0031347A" w14:paraId="47EBFE45"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bottom w:val="nil"/>
              <w:right w:val="nil"/>
            </w:tcBorders>
            <w:textDirection w:val="btLr"/>
          </w:tcPr>
          <w:p w14:paraId="2A3A6FF5"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1EE5CF3D"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Grant Lake Operations and Management Plan</w:t>
            </w:r>
          </w:p>
        </w:tc>
        <w:tc>
          <w:tcPr>
            <w:tcW w:w="836" w:type="dxa"/>
            <w:vAlign w:val="center"/>
          </w:tcPr>
          <w:p w14:paraId="714C2AB4"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1996</w:t>
            </w:r>
          </w:p>
        </w:tc>
        <w:tc>
          <w:tcPr>
            <w:tcW w:w="1260" w:type="dxa"/>
            <w:vAlign w:val="center"/>
          </w:tcPr>
          <w:p w14:paraId="120F298A"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Grant Lake, Mono Basin</w:t>
            </w:r>
          </w:p>
        </w:tc>
        <w:tc>
          <w:tcPr>
            <w:tcW w:w="1970" w:type="dxa"/>
            <w:vAlign w:val="center"/>
          </w:tcPr>
          <w:p w14:paraId="6AB94735"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79" w:history="1">
              <w:r w:rsidR="00072542" w:rsidRPr="00707D21">
                <w:rPr>
                  <w:rStyle w:val="Hyperlink"/>
                  <w:rFonts w:ascii="Arial" w:hAnsi="Arial" w:cs="Arial"/>
                  <w:sz w:val="15"/>
                  <w:szCs w:val="15"/>
                </w:rPr>
                <w:t>https://www.monobasinresearch.org/images/1996glomp.pdf</w:t>
              </w:r>
            </w:hyperlink>
          </w:p>
        </w:tc>
        <w:tc>
          <w:tcPr>
            <w:tcW w:w="1360" w:type="dxa"/>
            <w:vAlign w:val="center"/>
          </w:tcPr>
          <w:p w14:paraId="60ED9F4F" w14:textId="77777777" w:rsidR="00072542" w:rsidRPr="004E58F7"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4E58F7">
              <w:rPr>
                <w:rFonts w:ascii="Arial" w:hAnsi="Arial" w:cs="Arial"/>
                <w:sz w:val="15"/>
                <w:szCs w:val="15"/>
              </w:rPr>
              <w:t xml:space="preserve">Mono Basin </w:t>
            </w:r>
          </w:p>
        </w:tc>
        <w:tc>
          <w:tcPr>
            <w:tcW w:w="6480" w:type="dxa"/>
            <w:vAlign w:val="center"/>
          </w:tcPr>
          <w:p w14:paraId="1705787D"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38F">
              <w:rPr>
                <w:rFonts w:ascii="Arial" w:hAnsi="Arial" w:cs="Arial"/>
                <w:sz w:val="16"/>
                <w:szCs w:val="16"/>
              </w:rPr>
              <w:t>The Grant Lake Operations and Management Plan addresses four separate but interrelated</w:t>
            </w:r>
            <w:r>
              <w:rPr>
                <w:rFonts w:ascii="Arial" w:hAnsi="Arial" w:cs="Arial"/>
                <w:sz w:val="16"/>
                <w:szCs w:val="16"/>
              </w:rPr>
              <w:t xml:space="preserve"> </w:t>
            </w:r>
            <w:r w:rsidRPr="0039738F">
              <w:rPr>
                <w:rFonts w:ascii="Arial" w:hAnsi="Arial" w:cs="Arial"/>
                <w:sz w:val="16"/>
                <w:szCs w:val="16"/>
              </w:rPr>
              <w:t>components: Grant Lake operation, Lee Vining Conduit diversions, exports, and</w:t>
            </w:r>
            <w:r>
              <w:rPr>
                <w:rFonts w:ascii="Arial" w:hAnsi="Arial" w:cs="Arial"/>
                <w:sz w:val="16"/>
                <w:szCs w:val="16"/>
              </w:rPr>
              <w:t xml:space="preserve"> </w:t>
            </w:r>
            <w:r w:rsidRPr="0039738F">
              <w:rPr>
                <w:rFonts w:ascii="Arial" w:hAnsi="Arial" w:cs="Arial"/>
                <w:sz w:val="16"/>
                <w:szCs w:val="16"/>
              </w:rPr>
              <w:t xml:space="preserve">stream flows. In addressing these components, the plan also meets the Decision 1631requirements regarding the upper Owens River. In providing the </w:t>
            </w:r>
            <w:proofErr w:type="spellStart"/>
            <w:r w:rsidRPr="0039738F">
              <w:rPr>
                <w:rFonts w:ascii="Arial" w:hAnsi="Arial" w:cs="Arial"/>
                <w:sz w:val="16"/>
                <w:szCs w:val="16"/>
              </w:rPr>
              <w:t>streamflows</w:t>
            </w:r>
            <w:proofErr w:type="spellEnd"/>
            <w:r w:rsidRPr="0039738F">
              <w:rPr>
                <w:rFonts w:ascii="Arial" w:hAnsi="Arial" w:cs="Arial"/>
                <w:sz w:val="16"/>
                <w:szCs w:val="16"/>
              </w:rPr>
              <w:t xml:space="preserve"> that are</w:t>
            </w:r>
            <w:r>
              <w:rPr>
                <w:rFonts w:ascii="Arial" w:hAnsi="Arial" w:cs="Arial"/>
                <w:sz w:val="16"/>
                <w:szCs w:val="16"/>
              </w:rPr>
              <w:t xml:space="preserve"> </w:t>
            </w:r>
            <w:r w:rsidRPr="0039738F">
              <w:rPr>
                <w:rFonts w:ascii="Arial" w:hAnsi="Arial" w:cs="Arial"/>
                <w:sz w:val="16"/>
                <w:szCs w:val="16"/>
              </w:rPr>
              <w:t>required by Decision 163</w:t>
            </w:r>
            <w:r>
              <w:rPr>
                <w:rFonts w:ascii="Arial" w:hAnsi="Arial" w:cs="Arial"/>
                <w:sz w:val="16"/>
                <w:szCs w:val="16"/>
              </w:rPr>
              <w:t>1</w:t>
            </w:r>
            <w:r w:rsidRPr="0039738F">
              <w:rPr>
                <w:rFonts w:ascii="Arial" w:hAnsi="Arial" w:cs="Arial"/>
                <w:sz w:val="16"/>
                <w:szCs w:val="16"/>
              </w:rPr>
              <w:t>, both base flows as well as channel maintenance flows, the</w:t>
            </w:r>
            <w:r>
              <w:rPr>
                <w:rFonts w:ascii="Arial" w:hAnsi="Arial" w:cs="Arial"/>
                <w:sz w:val="16"/>
                <w:szCs w:val="16"/>
              </w:rPr>
              <w:t xml:space="preserve"> </w:t>
            </w:r>
            <w:r w:rsidRPr="0039738F">
              <w:rPr>
                <w:rFonts w:ascii="Arial" w:hAnsi="Arial" w:cs="Arial"/>
                <w:sz w:val="16"/>
                <w:szCs w:val="16"/>
              </w:rPr>
              <w:t>Grant Lake Operations and Management Plan provides the necessary flows for stream and</w:t>
            </w:r>
            <w:r>
              <w:rPr>
                <w:rFonts w:ascii="Arial" w:hAnsi="Arial" w:cs="Arial"/>
                <w:sz w:val="16"/>
                <w:szCs w:val="16"/>
              </w:rPr>
              <w:t xml:space="preserve"> </w:t>
            </w:r>
            <w:r w:rsidRPr="0039738F">
              <w:rPr>
                <w:rFonts w:ascii="Arial" w:hAnsi="Arial" w:cs="Arial"/>
                <w:sz w:val="16"/>
                <w:szCs w:val="16"/>
              </w:rPr>
              <w:t>stream channel restoration. Further, by adhering to the Decision's export criteria, the Plan</w:t>
            </w:r>
            <w:r>
              <w:rPr>
                <w:rFonts w:ascii="Arial" w:hAnsi="Arial" w:cs="Arial"/>
                <w:sz w:val="16"/>
                <w:szCs w:val="16"/>
              </w:rPr>
              <w:t xml:space="preserve"> </w:t>
            </w:r>
            <w:r w:rsidRPr="0039738F">
              <w:rPr>
                <w:rFonts w:ascii="Arial" w:hAnsi="Arial" w:cs="Arial"/>
                <w:sz w:val="16"/>
                <w:szCs w:val="16"/>
              </w:rPr>
              <w:t>allows the elevation of Mono Lake to rise to the target elevation, thus providing the most</w:t>
            </w:r>
            <w:r>
              <w:rPr>
                <w:rFonts w:ascii="Arial" w:hAnsi="Arial" w:cs="Arial"/>
                <w:sz w:val="16"/>
                <w:szCs w:val="16"/>
              </w:rPr>
              <w:t xml:space="preserve"> </w:t>
            </w:r>
            <w:r w:rsidRPr="0039738F">
              <w:rPr>
                <w:rFonts w:ascii="Arial" w:hAnsi="Arial" w:cs="Arial"/>
                <w:sz w:val="16"/>
                <w:szCs w:val="16"/>
              </w:rPr>
              <w:t>significant element of waterfowl habitat restoration.</w:t>
            </w:r>
          </w:p>
        </w:tc>
      </w:tr>
      <w:tr w:rsidR="00072542" w:rsidRPr="0031347A" w14:paraId="3F7A6670"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right w:val="nil"/>
            </w:tcBorders>
            <w:textDirection w:val="btLr"/>
          </w:tcPr>
          <w:p w14:paraId="43867302" w14:textId="40E68B31" w:rsidR="00072542" w:rsidRPr="00292ADF" w:rsidRDefault="00474D49" w:rsidP="00072542">
            <w:pPr>
              <w:ind w:left="113" w:right="113"/>
              <w:jc w:val="right"/>
              <w:rPr>
                <w:rFonts w:ascii="Tahoma" w:hAnsi="Tahoma" w:cs="Tahoma"/>
                <w:sz w:val="20"/>
                <w:szCs w:val="20"/>
              </w:rPr>
            </w:pPr>
            <w:r w:rsidRPr="00292ADF">
              <w:rPr>
                <w:rFonts w:ascii="Tahoma" w:hAnsi="Tahoma" w:cs="Tahoma"/>
                <w:color w:val="auto"/>
                <w:sz w:val="20"/>
                <w:szCs w:val="20"/>
              </w:rPr>
              <w:t>Los Angeles-Inyo/Mono County Plans/Reports</w:t>
            </w:r>
          </w:p>
        </w:tc>
        <w:tc>
          <w:tcPr>
            <w:tcW w:w="2555" w:type="dxa"/>
            <w:tcBorders>
              <w:left w:val="nil"/>
            </w:tcBorders>
            <w:vAlign w:val="center"/>
          </w:tcPr>
          <w:p w14:paraId="17F6FAAE"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Green Book for the Long-term Groundwater Management Plan for the Owens Valley and Inyo County</w:t>
            </w:r>
          </w:p>
        </w:tc>
        <w:tc>
          <w:tcPr>
            <w:tcW w:w="836" w:type="dxa"/>
            <w:vAlign w:val="center"/>
          </w:tcPr>
          <w:p w14:paraId="78FBAEB6"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1990</w:t>
            </w:r>
          </w:p>
        </w:tc>
        <w:tc>
          <w:tcPr>
            <w:tcW w:w="1260" w:type="dxa"/>
            <w:vAlign w:val="center"/>
          </w:tcPr>
          <w:p w14:paraId="6A6A8396"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County</w:t>
            </w:r>
          </w:p>
        </w:tc>
        <w:tc>
          <w:tcPr>
            <w:tcW w:w="1970" w:type="dxa"/>
            <w:vAlign w:val="center"/>
          </w:tcPr>
          <w:p w14:paraId="1346FAEB"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80" w:history="1">
              <w:r w:rsidR="00072542" w:rsidRPr="00707D21">
                <w:rPr>
                  <w:rStyle w:val="Hyperlink"/>
                  <w:rFonts w:ascii="Arial" w:hAnsi="Arial" w:cs="Arial"/>
                  <w:sz w:val="15"/>
                  <w:szCs w:val="15"/>
                </w:rPr>
                <w:t>https://water.ca.gov/LegacyFiles/groundwater/docs/GWMP/SL-2_InyoCounty-LosAngelesDWP_GWMP_1990.pdf</w:t>
              </w:r>
            </w:hyperlink>
          </w:p>
        </w:tc>
        <w:tc>
          <w:tcPr>
            <w:tcW w:w="1360" w:type="dxa"/>
            <w:vAlign w:val="center"/>
          </w:tcPr>
          <w:p w14:paraId="2514D2A7"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Inyo County Water Dept.</w:t>
            </w:r>
          </w:p>
        </w:tc>
        <w:tc>
          <w:tcPr>
            <w:tcW w:w="6480" w:type="dxa"/>
            <w:vAlign w:val="center"/>
          </w:tcPr>
          <w:p w14:paraId="2AE21CDF"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E1AC1">
              <w:rPr>
                <w:rFonts w:ascii="Arial" w:hAnsi="Arial" w:cs="Arial"/>
                <w:sz w:val="16"/>
                <w:szCs w:val="16"/>
              </w:rPr>
              <w:t>This Green Book was created in agreement between the County of Inyo and LADWP for the Long-term Groundwater Management Plan for the Owens Valley and to accompany the environmental impact report (EIR). The Green book describes goals of the Agreement that pertain to vegetation management and sets forth procedures and methods to achieve those goals. It describes techniques, procedures and criteria to compile vegetation inventories, create vegetation management maps and monitor vegetation data. Further studies and supporting technical vegetation information are presented.</w:t>
            </w:r>
          </w:p>
        </w:tc>
      </w:tr>
      <w:tr w:rsidR="00072542" w:rsidRPr="0031347A" w14:paraId="6E6ED909"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55B89ED8"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26B29B3D" w14:textId="77777777" w:rsidR="004E58F7"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Habitat Management Plan-</w:t>
            </w:r>
          </w:p>
          <w:p w14:paraId="2CFA33AD"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 Owens Lake</w:t>
            </w:r>
          </w:p>
        </w:tc>
        <w:tc>
          <w:tcPr>
            <w:tcW w:w="836" w:type="dxa"/>
            <w:vAlign w:val="center"/>
          </w:tcPr>
          <w:p w14:paraId="159D3663"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2010</w:t>
            </w:r>
          </w:p>
        </w:tc>
        <w:tc>
          <w:tcPr>
            <w:tcW w:w="1260" w:type="dxa"/>
            <w:vAlign w:val="center"/>
          </w:tcPr>
          <w:p w14:paraId="4B3C32D4"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Owens Dry Lake</w:t>
            </w:r>
          </w:p>
        </w:tc>
        <w:tc>
          <w:tcPr>
            <w:tcW w:w="1970" w:type="dxa"/>
            <w:vAlign w:val="center"/>
          </w:tcPr>
          <w:p w14:paraId="5F76D810"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81" w:history="1">
              <w:r w:rsidR="00072542" w:rsidRPr="00707D21">
                <w:rPr>
                  <w:rStyle w:val="Hyperlink"/>
                  <w:rFonts w:ascii="Arial" w:hAnsi="Arial" w:cs="Arial"/>
                  <w:sz w:val="15"/>
                  <w:szCs w:val="15"/>
                </w:rPr>
                <w:t>https://inyo-monowater.org/wp-content/uploads/2011/09/HabitatMgmtPlan_OwensDryLake_LADWP.pdf</w:t>
              </w:r>
            </w:hyperlink>
          </w:p>
        </w:tc>
        <w:tc>
          <w:tcPr>
            <w:tcW w:w="1360" w:type="dxa"/>
            <w:vAlign w:val="center"/>
          </w:tcPr>
          <w:p w14:paraId="6D4BD0FA"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LADWP</w:t>
            </w:r>
          </w:p>
        </w:tc>
        <w:tc>
          <w:tcPr>
            <w:tcW w:w="6480" w:type="dxa"/>
            <w:vAlign w:val="center"/>
          </w:tcPr>
          <w:p w14:paraId="109CE7A2"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51F0B">
              <w:rPr>
                <w:rFonts w:ascii="Arial" w:hAnsi="Arial" w:cs="Arial"/>
                <w:sz w:val="16"/>
                <w:szCs w:val="16"/>
              </w:rPr>
              <w:t>This document describes the Owens Lake Habitat Managem</w:t>
            </w:r>
            <w:r>
              <w:rPr>
                <w:rFonts w:ascii="Arial" w:hAnsi="Arial" w:cs="Arial"/>
                <w:sz w:val="16"/>
                <w:szCs w:val="16"/>
              </w:rPr>
              <w:t xml:space="preserve">ent Plan (OLHMP) for the Owens </w:t>
            </w:r>
            <w:r w:rsidRPr="00351F0B">
              <w:rPr>
                <w:rFonts w:ascii="Arial" w:hAnsi="Arial" w:cs="Arial"/>
                <w:sz w:val="16"/>
                <w:szCs w:val="16"/>
              </w:rPr>
              <w:t>Lake Dust Mitigation Project (Project).  This plan is a requirement of Mitigation Measure Biology-14 of the 2008 State Implementation Plan Final Subsequent Environmental Impact Report (2008 SIP FSEIR).  The overall goal of the plan, as stated in the 2008 SIP FSEIR is to avoid direct and cumulative impacts to native wildlife communities that may result from the Project.  As noted in Mitigation Measure Biology-14, the plan will apply to all emissive areas subject to dust control measure on lands owned by either the City of Los Angeles (City) or the California State Lands Commission (CSLC). The OLHMP was developed by staff of LADWP.</w:t>
            </w:r>
          </w:p>
        </w:tc>
      </w:tr>
      <w:tr w:rsidR="0050306C" w:rsidRPr="0031347A" w14:paraId="103CD0DB"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2D892E66" w14:textId="77777777" w:rsidR="0050306C" w:rsidRPr="002D26F8" w:rsidRDefault="0050306C" w:rsidP="00072542">
            <w:pPr>
              <w:ind w:left="113" w:right="113"/>
              <w:rPr>
                <w:rFonts w:ascii="Arial" w:hAnsi="Arial" w:cs="Arial"/>
                <w:sz w:val="16"/>
                <w:szCs w:val="16"/>
              </w:rPr>
            </w:pPr>
          </w:p>
        </w:tc>
        <w:tc>
          <w:tcPr>
            <w:tcW w:w="2555" w:type="dxa"/>
            <w:tcBorders>
              <w:left w:val="nil"/>
            </w:tcBorders>
            <w:vAlign w:val="center"/>
          </w:tcPr>
          <w:p w14:paraId="02C5C9EA" w14:textId="77777777" w:rsidR="0050306C" w:rsidRPr="002D26F8" w:rsidRDefault="0050306C"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Inyo County Annual Reports </w:t>
            </w:r>
          </w:p>
        </w:tc>
        <w:tc>
          <w:tcPr>
            <w:tcW w:w="836" w:type="dxa"/>
            <w:vAlign w:val="center"/>
          </w:tcPr>
          <w:p w14:paraId="78DFB4BA" w14:textId="77777777" w:rsidR="0050306C" w:rsidRPr="002D26F8" w:rsidRDefault="0050306C"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1991-2019</w:t>
            </w:r>
          </w:p>
        </w:tc>
        <w:tc>
          <w:tcPr>
            <w:tcW w:w="1260" w:type="dxa"/>
            <w:vAlign w:val="center"/>
          </w:tcPr>
          <w:p w14:paraId="39252F8C" w14:textId="77777777" w:rsidR="0050306C" w:rsidRDefault="0050306C"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County</w:t>
            </w:r>
          </w:p>
        </w:tc>
        <w:tc>
          <w:tcPr>
            <w:tcW w:w="1970" w:type="dxa"/>
            <w:vAlign w:val="center"/>
          </w:tcPr>
          <w:p w14:paraId="629DCE85" w14:textId="77777777" w:rsidR="0050306C" w:rsidRPr="002D26F8"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4"/>
                <w:szCs w:val="14"/>
              </w:rPr>
            </w:pPr>
            <w:hyperlink r:id="rId82" w:history="1">
              <w:r w:rsidR="0050306C" w:rsidRPr="0050306C">
                <w:rPr>
                  <w:rStyle w:val="Hyperlink"/>
                  <w:rFonts w:ascii="Arial" w:hAnsi="Arial" w:cs="Arial"/>
                  <w:sz w:val="14"/>
                  <w:szCs w:val="14"/>
                </w:rPr>
                <w:t>http://www.inyowater.org/wp-content/uploads/2013/02/Hillside-Decree-1940.pdf</w:t>
              </w:r>
            </w:hyperlink>
          </w:p>
        </w:tc>
        <w:tc>
          <w:tcPr>
            <w:tcW w:w="1360" w:type="dxa"/>
            <w:vAlign w:val="center"/>
          </w:tcPr>
          <w:p w14:paraId="5B08BB27" w14:textId="77777777" w:rsidR="0050306C" w:rsidRPr="00D932AD" w:rsidRDefault="0050306C"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County</w:t>
            </w:r>
          </w:p>
        </w:tc>
        <w:tc>
          <w:tcPr>
            <w:tcW w:w="6480" w:type="dxa"/>
            <w:vAlign w:val="center"/>
          </w:tcPr>
          <w:p w14:paraId="28A655F8" w14:textId="2DD3D7D8" w:rsidR="0050306C" w:rsidRPr="00027311" w:rsidRDefault="0050306C" w:rsidP="00027311">
            <w:pPr>
              <w:cnfStyle w:val="000000000000" w:firstRow="0" w:lastRow="0" w:firstColumn="0" w:lastColumn="0" w:oddVBand="0" w:evenVBand="0" w:oddHBand="0" w:evenHBand="0" w:firstRowFirstColumn="0" w:firstRowLastColumn="0" w:lastRowFirstColumn="0" w:lastRowLastColumn="0"/>
              <w:rPr>
                <w:sz w:val="15"/>
                <w:szCs w:val="15"/>
              </w:rPr>
            </w:pPr>
            <w:r w:rsidRPr="0050306C">
              <w:rPr>
                <w:rFonts w:ascii="Arial" w:hAnsi="Arial" w:cs="Arial"/>
                <w:color w:val="000000"/>
                <w:sz w:val="15"/>
                <w:szCs w:val="15"/>
                <w:shd w:val="clear" w:color="auto" w:fill="FFFFFF"/>
              </w:rPr>
              <w:t>The 1997 MOU requires LADWP and Inyo County to prepare an annual report describing environmental conditions in the Owens valley.  Each agency prepares an annual report independently although much of the same data are contained in both reports.  The LADWP report also contains results of activities it was required to perform by the Agreement and associated governing documents, but that do not involve Inyo County staff.</w:t>
            </w:r>
          </w:p>
        </w:tc>
      </w:tr>
      <w:tr w:rsidR="00072542" w:rsidRPr="0031347A" w14:paraId="1D548EF5"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08251929" w14:textId="77777777" w:rsidR="00072542" w:rsidRPr="002D26F8" w:rsidRDefault="00072542" w:rsidP="00072542">
            <w:pPr>
              <w:ind w:left="113" w:right="113"/>
              <w:rPr>
                <w:rFonts w:ascii="Arial" w:hAnsi="Arial" w:cs="Arial"/>
                <w:sz w:val="16"/>
                <w:szCs w:val="16"/>
              </w:rPr>
            </w:pPr>
          </w:p>
        </w:tc>
        <w:tc>
          <w:tcPr>
            <w:tcW w:w="2555" w:type="dxa"/>
            <w:tcBorders>
              <w:left w:val="nil"/>
            </w:tcBorders>
            <w:vAlign w:val="center"/>
          </w:tcPr>
          <w:p w14:paraId="1242E4D5"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D26F8">
              <w:rPr>
                <w:rFonts w:ascii="Arial" w:hAnsi="Arial" w:cs="Arial"/>
                <w:sz w:val="16"/>
                <w:szCs w:val="16"/>
              </w:rPr>
              <w:t>Inyo County Resolutions No. 99-43: Extraction and Use of Inyo County’s Water Resources</w:t>
            </w:r>
          </w:p>
        </w:tc>
        <w:tc>
          <w:tcPr>
            <w:tcW w:w="836" w:type="dxa"/>
            <w:vAlign w:val="center"/>
          </w:tcPr>
          <w:p w14:paraId="2B5175EE"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D26F8">
              <w:rPr>
                <w:rFonts w:ascii="Arial" w:hAnsi="Arial" w:cs="Arial"/>
                <w:sz w:val="16"/>
                <w:szCs w:val="16"/>
              </w:rPr>
              <w:t>1999</w:t>
            </w:r>
          </w:p>
        </w:tc>
        <w:tc>
          <w:tcPr>
            <w:tcW w:w="1260" w:type="dxa"/>
            <w:vAlign w:val="center"/>
          </w:tcPr>
          <w:p w14:paraId="6F25E7ED"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County</w:t>
            </w:r>
          </w:p>
        </w:tc>
        <w:tc>
          <w:tcPr>
            <w:tcW w:w="1970" w:type="dxa"/>
            <w:vAlign w:val="center"/>
          </w:tcPr>
          <w:p w14:paraId="1C3F5F58" w14:textId="77777777" w:rsidR="00072542" w:rsidRPr="002D26F8"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4"/>
                <w:szCs w:val="14"/>
              </w:rPr>
            </w:pPr>
          </w:p>
          <w:p w14:paraId="46396A57"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83" w:history="1">
              <w:r w:rsidR="00072542" w:rsidRPr="00707D21">
                <w:rPr>
                  <w:rStyle w:val="Hyperlink"/>
                  <w:rFonts w:ascii="Arial" w:hAnsi="Arial" w:cs="Arial"/>
                  <w:sz w:val="15"/>
                  <w:szCs w:val="15"/>
                </w:rPr>
                <w:t>http://www.inyowater.org/documents/governing-documents/water-policy-resolution-99-43/</w:t>
              </w:r>
            </w:hyperlink>
          </w:p>
        </w:tc>
        <w:tc>
          <w:tcPr>
            <w:tcW w:w="1360" w:type="dxa"/>
            <w:vAlign w:val="center"/>
          </w:tcPr>
          <w:p w14:paraId="23B16E5D"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Inyo County Water Dept.</w:t>
            </w:r>
          </w:p>
        </w:tc>
        <w:tc>
          <w:tcPr>
            <w:tcW w:w="6480" w:type="dxa"/>
            <w:vAlign w:val="center"/>
          </w:tcPr>
          <w:p w14:paraId="00CB9660"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D26F8">
              <w:rPr>
                <w:rFonts w:ascii="Arial" w:hAnsi="Arial" w:cs="Arial"/>
                <w:sz w:val="16"/>
                <w:szCs w:val="16"/>
              </w:rPr>
              <w:t>A resolution of the Inyo County Board of Supervisors which affirms the extraction and use of Inyo County’s water resources for the Lower Owens River Project in order to meet the obligations under the Inyo/Los Angeles Long Term Water Agreement, Final EIR, and Memorandum of Understanding, while protecting the County’s environment, citizens and economy from adverse effects. This document establishes policies and procedures to implement the obligations of the County and evaluate results.</w:t>
            </w:r>
          </w:p>
        </w:tc>
      </w:tr>
      <w:tr w:rsidR="00072542" w:rsidRPr="0031347A" w14:paraId="4F7D422A"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4FFD1BAE" w14:textId="77777777" w:rsidR="00072542" w:rsidRPr="002D26F8" w:rsidRDefault="00072542" w:rsidP="00072542">
            <w:pPr>
              <w:ind w:left="113" w:right="113"/>
              <w:rPr>
                <w:rFonts w:ascii="Arial" w:hAnsi="Arial" w:cs="Arial"/>
                <w:sz w:val="16"/>
                <w:szCs w:val="16"/>
              </w:rPr>
            </w:pPr>
          </w:p>
        </w:tc>
        <w:tc>
          <w:tcPr>
            <w:tcW w:w="2555" w:type="dxa"/>
            <w:tcBorders>
              <w:left w:val="nil"/>
            </w:tcBorders>
            <w:vAlign w:val="center"/>
          </w:tcPr>
          <w:p w14:paraId="3C1BBCEA"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LADWP Urban Water Management Plan</w:t>
            </w:r>
          </w:p>
          <w:p w14:paraId="0F2B1EF3" w14:textId="77777777" w:rsidR="00072542" w:rsidRPr="002D26F8"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6" w:type="dxa"/>
            <w:vAlign w:val="center"/>
          </w:tcPr>
          <w:p w14:paraId="044EFDC3" w14:textId="77777777" w:rsidR="00072542" w:rsidRPr="002D26F8"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2015</w:t>
            </w:r>
          </w:p>
        </w:tc>
        <w:tc>
          <w:tcPr>
            <w:tcW w:w="1260" w:type="dxa"/>
            <w:vAlign w:val="center"/>
          </w:tcPr>
          <w:p w14:paraId="6569DF21"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LADWP</w:t>
            </w:r>
          </w:p>
        </w:tc>
        <w:tc>
          <w:tcPr>
            <w:tcW w:w="1970" w:type="dxa"/>
            <w:vAlign w:val="center"/>
          </w:tcPr>
          <w:p w14:paraId="29A1E528"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84" w:history="1">
              <w:r w:rsidR="00072542" w:rsidRPr="00707D21">
                <w:rPr>
                  <w:rStyle w:val="Hyperlink"/>
                  <w:rFonts w:ascii="Arial" w:hAnsi="Arial" w:cs="Arial"/>
                  <w:sz w:val="15"/>
                  <w:szCs w:val="15"/>
                </w:rPr>
                <w:t>https://www.ladwp.com/ladwp/faces/wcnav_externalId/a-w-sos-uwmp</w:t>
              </w:r>
            </w:hyperlink>
          </w:p>
        </w:tc>
        <w:tc>
          <w:tcPr>
            <w:tcW w:w="1360" w:type="dxa"/>
            <w:vAlign w:val="center"/>
          </w:tcPr>
          <w:p w14:paraId="42E10626"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LADWP</w:t>
            </w:r>
          </w:p>
        </w:tc>
        <w:tc>
          <w:tcPr>
            <w:tcW w:w="6480" w:type="dxa"/>
            <w:vAlign w:val="center"/>
          </w:tcPr>
          <w:p w14:paraId="4DB5B8BE" w14:textId="77777777" w:rsidR="00072542" w:rsidRPr="00131AFC" w:rsidRDefault="00072542" w:rsidP="00072542">
            <w:pPr>
              <w:cnfStyle w:val="000000000000" w:firstRow="0" w:lastRow="0" w:firstColumn="0" w:lastColumn="0" w:oddVBand="0" w:evenVBand="0" w:oddHBand="0" w:evenHBand="0" w:firstRowFirstColumn="0" w:firstRowLastColumn="0" w:lastRowFirstColumn="0" w:lastRowLastColumn="0"/>
              <w:rPr>
                <w:sz w:val="16"/>
                <w:szCs w:val="16"/>
              </w:rPr>
            </w:pPr>
            <w:r w:rsidRPr="0015224F">
              <w:rPr>
                <w:rFonts w:ascii="Arial" w:hAnsi="Arial" w:cs="Arial"/>
                <w:color w:val="000000" w:themeColor="text1"/>
                <w:sz w:val="16"/>
                <w:szCs w:val="16"/>
                <w:shd w:val="clear" w:color="auto" w:fill="FFFFFF"/>
              </w:rPr>
              <w:t>The 2015 UWMP builds upon the goals and progress made in the 2010 UWMP and continues to serve as the City’s master plan for reliable water supply and resources management. The 2015 UWMP is based on a 25-year planning horizon through 2040</w:t>
            </w:r>
          </w:p>
        </w:tc>
      </w:tr>
      <w:tr w:rsidR="00072542" w:rsidRPr="0031347A" w14:paraId="2DCB07D7"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136029BD"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6B2E0163"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LORP: Action Plan (Appendix to MOU between Inyo County, LADWP and others. Re: Implementation of the LORP</w:t>
            </w:r>
          </w:p>
        </w:tc>
        <w:tc>
          <w:tcPr>
            <w:tcW w:w="836" w:type="dxa"/>
            <w:vAlign w:val="center"/>
          </w:tcPr>
          <w:p w14:paraId="5EF828FA"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1997</w:t>
            </w:r>
          </w:p>
        </w:tc>
        <w:tc>
          <w:tcPr>
            <w:tcW w:w="1260" w:type="dxa"/>
            <w:vAlign w:val="center"/>
          </w:tcPr>
          <w:p w14:paraId="7148DBF4"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Lower Owens River</w:t>
            </w:r>
          </w:p>
        </w:tc>
        <w:tc>
          <w:tcPr>
            <w:tcW w:w="1970" w:type="dxa"/>
            <w:vAlign w:val="center"/>
          </w:tcPr>
          <w:p w14:paraId="132B1761"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85" w:history="1">
              <w:r w:rsidR="00072542" w:rsidRPr="00707D21">
                <w:rPr>
                  <w:rStyle w:val="Hyperlink"/>
                  <w:rFonts w:ascii="Arial" w:hAnsi="Arial" w:cs="Arial"/>
                  <w:sz w:val="15"/>
                  <w:szCs w:val="15"/>
                </w:rPr>
                <w:t>https://inyo-monowater.org/wp-content/uploads/2011/09/Action-Plan-for-Implementation_LORP_Detailed_Oct19_05.pdf</w:t>
              </w:r>
            </w:hyperlink>
          </w:p>
        </w:tc>
        <w:tc>
          <w:tcPr>
            <w:tcW w:w="1360" w:type="dxa"/>
            <w:vAlign w:val="center"/>
          </w:tcPr>
          <w:p w14:paraId="772CA1E7"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Inyo County Water Dept.</w:t>
            </w:r>
          </w:p>
        </w:tc>
        <w:tc>
          <w:tcPr>
            <w:tcW w:w="6480" w:type="dxa"/>
            <w:vAlign w:val="center"/>
          </w:tcPr>
          <w:p w14:paraId="064C0791"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1381">
              <w:rPr>
                <w:rFonts w:ascii="Arial" w:hAnsi="Arial" w:cs="Arial"/>
                <w:sz w:val="16"/>
                <w:szCs w:val="16"/>
              </w:rPr>
              <w:t xml:space="preserve">This plan describes the tasks and objectives for preparing an ecosystem management plan, which will guide the implementation of the Lower Owens River Project (LORP), as part of </w:t>
            </w:r>
            <w:hyperlink r:id="rId86" w:history="1">
              <w:r>
                <w:rPr>
                  <w:rStyle w:val="Hyperlink"/>
                  <w:rFonts w:ascii="Arial" w:hAnsi="Arial" w:cs="Arial"/>
                  <w:sz w:val="16"/>
                  <w:szCs w:val="16"/>
                </w:rPr>
                <w:t>Inyo/Los Angeles Long Term Water Agreement</w:t>
              </w:r>
            </w:hyperlink>
            <w:r w:rsidRPr="00C01381">
              <w:rPr>
                <w:rFonts w:ascii="Arial" w:hAnsi="Arial" w:cs="Arial"/>
                <w:sz w:val="16"/>
                <w:szCs w:val="16"/>
              </w:rPr>
              <w:t xml:space="preserve"> to restore wetland and riparian habitats and to re</w:t>
            </w:r>
            <w:r>
              <w:rPr>
                <w:rFonts w:ascii="Arial" w:hAnsi="Arial" w:cs="Arial"/>
                <w:sz w:val="16"/>
                <w:szCs w:val="16"/>
              </w:rPr>
              <w:t>-</w:t>
            </w:r>
            <w:r w:rsidRPr="00C01381">
              <w:rPr>
                <w:rFonts w:ascii="Arial" w:hAnsi="Arial" w:cs="Arial"/>
                <w:sz w:val="16"/>
                <w:szCs w:val="16"/>
              </w:rPr>
              <w:t>water the full 60-mile reach of the Lower Owens River.</w:t>
            </w:r>
          </w:p>
        </w:tc>
      </w:tr>
      <w:tr w:rsidR="00072542" w:rsidRPr="0031347A" w14:paraId="7B9C2E32"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60F8857E"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39260A11"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LORP: Work Plan, Budget, and Schedule</w:t>
            </w:r>
          </w:p>
        </w:tc>
        <w:tc>
          <w:tcPr>
            <w:tcW w:w="836" w:type="dxa"/>
            <w:vAlign w:val="center"/>
          </w:tcPr>
          <w:p w14:paraId="035CF91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2017</w:t>
            </w:r>
          </w:p>
        </w:tc>
        <w:tc>
          <w:tcPr>
            <w:tcW w:w="1260" w:type="dxa"/>
            <w:vAlign w:val="center"/>
          </w:tcPr>
          <w:p w14:paraId="20CD4CDD"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Lower Owens River</w:t>
            </w:r>
          </w:p>
        </w:tc>
        <w:tc>
          <w:tcPr>
            <w:tcW w:w="1970" w:type="dxa"/>
            <w:vAlign w:val="center"/>
          </w:tcPr>
          <w:p w14:paraId="7F0A7BC5"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87" w:history="1">
              <w:r w:rsidR="00072542" w:rsidRPr="00707D21">
                <w:rPr>
                  <w:rStyle w:val="Hyperlink"/>
                  <w:rFonts w:ascii="Arial" w:hAnsi="Arial" w:cs="Arial"/>
                  <w:sz w:val="15"/>
                  <w:szCs w:val="15"/>
                </w:rPr>
                <w:t>http://www.inyowater.org/wp-content/uploads/2016/08/LORP-Work-Plan-FY2016-2017-20160314-FINAL-TG-Approved.pdf</w:t>
              </w:r>
            </w:hyperlink>
          </w:p>
        </w:tc>
        <w:tc>
          <w:tcPr>
            <w:tcW w:w="1360" w:type="dxa"/>
            <w:vAlign w:val="center"/>
          </w:tcPr>
          <w:p w14:paraId="503B2B54"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Inyo County Water Dept.</w:t>
            </w:r>
          </w:p>
        </w:tc>
        <w:tc>
          <w:tcPr>
            <w:tcW w:w="6480" w:type="dxa"/>
            <w:vAlign w:val="center"/>
          </w:tcPr>
          <w:p w14:paraId="08FA0B9D"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133E">
              <w:rPr>
                <w:rFonts w:ascii="Arial" w:hAnsi="Arial" w:cs="Arial"/>
                <w:sz w:val="16"/>
                <w:szCs w:val="16"/>
              </w:rPr>
              <w:t>This document is intended to satisfy LADWP’s annual reporting obligations pursuant to</w:t>
            </w:r>
            <w:r>
              <w:rPr>
                <w:rFonts w:ascii="Arial" w:hAnsi="Arial" w:cs="Arial"/>
                <w:sz w:val="16"/>
                <w:szCs w:val="16"/>
              </w:rPr>
              <w:t xml:space="preserve"> </w:t>
            </w:r>
            <w:r w:rsidRPr="0016133E">
              <w:rPr>
                <w:rFonts w:ascii="Arial" w:hAnsi="Arial" w:cs="Arial"/>
                <w:sz w:val="16"/>
                <w:szCs w:val="16"/>
              </w:rPr>
              <w:t>the Water Agreement; the 1991 EIR; the Laws Type E transfer; the 1997 MOU between</w:t>
            </w:r>
            <w:r>
              <w:rPr>
                <w:rFonts w:ascii="Arial" w:hAnsi="Arial" w:cs="Arial"/>
                <w:sz w:val="16"/>
                <w:szCs w:val="16"/>
              </w:rPr>
              <w:t xml:space="preserve"> </w:t>
            </w:r>
            <w:r w:rsidRPr="0016133E">
              <w:rPr>
                <w:rFonts w:ascii="Arial" w:hAnsi="Arial" w:cs="Arial"/>
                <w:sz w:val="16"/>
                <w:szCs w:val="16"/>
              </w:rPr>
              <w:t>LADWP, Inyo County, the California Department of Fish and Game, the California State</w:t>
            </w:r>
            <w:r>
              <w:rPr>
                <w:rFonts w:ascii="Arial" w:hAnsi="Arial" w:cs="Arial"/>
                <w:sz w:val="16"/>
                <w:szCs w:val="16"/>
              </w:rPr>
              <w:t xml:space="preserve"> </w:t>
            </w:r>
            <w:r w:rsidRPr="0016133E">
              <w:rPr>
                <w:rFonts w:ascii="Arial" w:hAnsi="Arial" w:cs="Arial"/>
                <w:sz w:val="16"/>
                <w:szCs w:val="16"/>
              </w:rPr>
              <w:t>Lands Commission, the Sierra Club, and the Owens Valley Committee; and the</w:t>
            </w:r>
            <w:r>
              <w:rPr>
                <w:rFonts w:ascii="Arial" w:hAnsi="Arial" w:cs="Arial"/>
                <w:sz w:val="16"/>
                <w:szCs w:val="16"/>
              </w:rPr>
              <w:t xml:space="preserve"> </w:t>
            </w:r>
            <w:r w:rsidRPr="0016133E">
              <w:rPr>
                <w:rFonts w:ascii="Arial" w:hAnsi="Arial" w:cs="Arial"/>
                <w:sz w:val="16"/>
                <w:szCs w:val="16"/>
              </w:rPr>
              <w:t>August 2004 Amended Stipulation and Order in Case No. S1CVCV01-29768.</w:t>
            </w:r>
          </w:p>
        </w:tc>
      </w:tr>
      <w:tr w:rsidR="00072542" w:rsidRPr="0031347A" w14:paraId="35D742DA"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31A51BCB"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2627F651"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LORP: Annual Report</w:t>
            </w:r>
          </w:p>
        </w:tc>
        <w:tc>
          <w:tcPr>
            <w:tcW w:w="836" w:type="dxa"/>
            <w:vAlign w:val="center"/>
          </w:tcPr>
          <w:p w14:paraId="66214469"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2017 (draft)</w:t>
            </w:r>
          </w:p>
        </w:tc>
        <w:tc>
          <w:tcPr>
            <w:tcW w:w="1260" w:type="dxa"/>
            <w:vAlign w:val="center"/>
          </w:tcPr>
          <w:p w14:paraId="254A58D2"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Lower Owens River</w:t>
            </w:r>
          </w:p>
        </w:tc>
        <w:tc>
          <w:tcPr>
            <w:tcW w:w="1970" w:type="dxa"/>
            <w:vAlign w:val="center"/>
          </w:tcPr>
          <w:p w14:paraId="303E409D"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88" w:history="1">
              <w:r w:rsidR="00072542" w:rsidRPr="00707D21">
                <w:rPr>
                  <w:rStyle w:val="Hyperlink"/>
                  <w:rFonts w:ascii="Arial" w:hAnsi="Arial" w:cs="Arial"/>
                  <w:sz w:val="15"/>
                  <w:szCs w:val="15"/>
                </w:rPr>
                <w:t>http://www.inyowater.org/wp-content/uploads/2017/12/Draft-2017-Annual-LORP-Report.pdf</w:t>
              </w:r>
            </w:hyperlink>
          </w:p>
        </w:tc>
        <w:tc>
          <w:tcPr>
            <w:tcW w:w="1360" w:type="dxa"/>
            <w:vAlign w:val="center"/>
          </w:tcPr>
          <w:p w14:paraId="5F419615"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Inyo County Water Dept.</w:t>
            </w:r>
          </w:p>
        </w:tc>
        <w:tc>
          <w:tcPr>
            <w:tcW w:w="6480" w:type="dxa"/>
            <w:vAlign w:val="center"/>
          </w:tcPr>
          <w:p w14:paraId="722795AB" w14:textId="77777777" w:rsidR="00072542" w:rsidRPr="002425B3"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92CB8">
              <w:rPr>
                <w:rFonts w:ascii="Arial" w:hAnsi="Arial" w:cs="Arial"/>
                <w:sz w:val="16"/>
                <w:szCs w:val="16"/>
              </w:rPr>
              <w:t>The Lower Owens River Project (LORP) is a large-scale habitat rest</w:t>
            </w:r>
            <w:r>
              <w:rPr>
                <w:rFonts w:ascii="Arial" w:hAnsi="Arial" w:cs="Arial"/>
                <w:sz w:val="16"/>
                <w:szCs w:val="16"/>
              </w:rPr>
              <w:t xml:space="preserve">oration project in Inyo County, </w:t>
            </w:r>
            <w:r w:rsidRPr="00B92CB8">
              <w:rPr>
                <w:rFonts w:ascii="Arial" w:hAnsi="Arial" w:cs="Arial"/>
                <w:sz w:val="16"/>
                <w:szCs w:val="16"/>
              </w:rPr>
              <w:t xml:space="preserve">California being implemented through a joint effort by the Los </w:t>
            </w:r>
            <w:r>
              <w:rPr>
                <w:rFonts w:ascii="Arial" w:hAnsi="Arial" w:cs="Arial"/>
                <w:sz w:val="16"/>
                <w:szCs w:val="16"/>
              </w:rPr>
              <w:t xml:space="preserve">Angeles Department of Water and </w:t>
            </w:r>
            <w:r w:rsidRPr="00B92CB8">
              <w:rPr>
                <w:rFonts w:ascii="Arial" w:hAnsi="Arial" w:cs="Arial"/>
                <w:sz w:val="16"/>
                <w:szCs w:val="16"/>
              </w:rPr>
              <w:t>Power (LADWP) and Inyo County (County). The LORP was ide</w:t>
            </w:r>
            <w:r>
              <w:rPr>
                <w:rFonts w:ascii="Arial" w:hAnsi="Arial" w:cs="Arial"/>
                <w:sz w:val="16"/>
                <w:szCs w:val="16"/>
              </w:rPr>
              <w:t xml:space="preserve">ntified in a 1991 Environmental </w:t>
            </w:r>
            <w:r w:rsidRPr="00B92CB8">
              <w:rPr>
                <w:rFonts w:ascii="Arial" w:hAnsi="Arial" w:cs="Arial"/>
                <w:sz w:val="16"/>
                <w:szCs w:val="16"/>
              </w:rPr>
              <w:t>Impact Report (EIR) as mitigation for impacts related to gr</w:t>
            </w:r>
            <w:r>
              <w:rPr>
                <w:rFonts w:ascii="Arial" w:hAnsi="Arial" w:cs="Arial"/>
                <w:sz w:val="16"/>
                <w:szCs w:val="16"/>
              </w:rPr>
              <w:t xml:space="preserve">oundwater pumping by LADWP from </w:t>
            </w:r>
            <w:r w:rsidRPr="00B92CB8">
              <w:rPr>
                <w:rFonts w:ascii="Arial" w:hAnsi="Arial" w:cs="Arial"/>
                <w:sz w:val="16"/>
                <w:szCs w:val="16"/>
              </w:rPr>
              <w:t>1970 to 1990. The description of the project was au</w:t>
            </w:r>
            <w:r>
              <w:rPr>
                <w:rFonts w:ascii="Arial" w:hAnsi="Arial" w:cs="Arial"/>
                <w:sz w:val="16"/>
                <w:szCs w:val="16"/>
              </w:rPr>
              <w:t xml:space="preserve">gmented in a 1997 Memorandum of </w:t>
            </w:r>
            <w:r w:rsidRPr="00B92CB8">
              <w:rPr>
                <w:rFonts w:ascii="Arial" w:hAnsi="Arial" w:cs="Arial"/>
                <w:sz w:val="16"/>
                <w:szCs w:val="16"/>
              </w:rPr>
              <w:t>Understanding (MOU), signed by LADWP, County, Califor</w:t>
            </w:r>
            <w:r>
              <w:rPr>
                <w:rFonts w:ascii="Arial" w:hAnsi="Arial" w:cs="Arial"/>
                <w:sz w:val="16"/>
                <w:szCs w:val="16"/>
              </w:rPr>
              <w:t xml:space="preserve">nia Department of Fish and Game </w:t>
            </w:r>
            <w:r w:rsidRPr="00B92CB8">
              <w:rPr>
                <w:rFonts w:ascii="Arial" w:hAnsi="Arial" w:cs="Arial"/>
                <w:sz w:val="16"/>
                <w:szCs w:val="16"/>
              </w:rPr>
              <w:t xml:space="preserve">(CDFG), California State Lands Commission (SLC), Sierra Club, </w:t>
            </w:r>
            <w:r>
              <w:rPr>
                <w:rFonts w:ascii="Arial" w:hAnsi="Arial" w:cs="Arial"/>
                <w:sz w:val="16"/>
                <w:szCs w:val="16"/>
              </w:rPr>
              <w:t xml:space="preserve">and the Owens Valley Committee. </w:t>
            </w:r>
          </w:p>
          <w:p w14:paraId="73A5AC7E" w14:textId="77777777" w:rsidR="00072542" w:rsidRPr="000E0C3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i/>
                <w:iCs/>
                <w:sz w:val="16"/>
                <w:szCs w:val="16"/>
              </w:rPr>
            </w:pPr>
            <w:r w:rsidRPr="002425B3">
              <w:rPr>
                <w:rFonts w:ascii="Arial" w:hAnsi="Arial" w:cs="Arial"/>
                <w:sz w:val="16"/>
                <w:szCs w:val="16"/>
              </w:rPr>
              <w:t xml:space="preserve">As described in the </w:t>
            </w:r>
            <w:r w:rsidRPr="002425B3">
              <w:rPr>
                <w:rFonts w:ascii="Arial" w:hAnsi="Arial" w:cs="Arial"/>
                <w:i/>
                <w:iCs/>
                <w:sz w:val="16"/>
                <w:szCs w:val="16"/>
              </w:rPr>
              <w:t>Lower Owens River Monitoring Adaptive Managem</w:t>
            </w:r>
            <w:r>
              <w:rPr>
                <w:rFonts w:ascii="Arial" w:hAnsi="Arial" w:cs="Arial"/>
                <w:i/>
                <w:iCs/>
                <w:sz w:val="16"/>
                <w:szCs w:val="16"/>
              </w:rPr>
              <w:t xml:space="preserve">ent and Reporting Plan </w:t>
            </w:r>
            <w:r w:rsidRPr="002425B3">
              <w:rPr>
                <w:rFonts w:ascii="Arial" w:hAnsi="Arial" w:cs="Arial"/>
                <w:sz w:val="16"/>
                <w:szCs w:val="16"/>
              </w:rPr>
              <w:t>(Ecosystem Sciences, 2008), copies of the annual monitoring report will be distributed to the other</w:t>
            </w:r>
            <w:r>
              <w:rPr>
                <w:rFonts w:ascii="Arial" w:hAnsi="Arial" w:cs="Arial"/>
                <w:sz w:val="16"/>
                <w:szCs w:val="16"/>
              </w:rPr>
              <w:t xml:space="preserve"> </w:t>
            </w:r>
            <w:r w:rsidRPr="002425B3">
              <w:rPr>
                <w:rFonts w:ascii="Arial" w:hAnsi="Arial" w:cs="Arial"/>
                <w:sz w:val="16"/>
                <w:szCs w:val="16"/>
              </w:rPr>
              <w:t>MOU parties (CDFG, SLC, Sierra Club, and the Owens Valley Committee) and made available to</w:t>
            </w:r>
            <w:r>
              <w:rPr>
                <w:rFonts w:ascii="Arial" w:hAnsi="Arial" w:cs="Arial"/>
                <w:sz w:val="16"/>
                <w:szCs w:val="16"/>
              </w:rPr>
              <w:t xml:space="preserve"> </w:t>
            </w:r>
            <w:r w:rsidRPr="002425B3">
              <w:rPr>
                <w:rFonts w:ascii="Arial" w:hAnsi="Arial" w:cs="Arial"/>
                <w:sz w:val="16"/>
                <w:szCs w:val="16"/>
              </w:rPr>
              <w:t>the public.</w:t>
            </w:r>
            <w:r>
              <w:rPr>
                <w:rFonts w:ascii="Arial" w:hAnsi="Arial" w:cs="Arial"/>
                <w:sz w:val="16"/>
                <w:szCs w:val="16"/>
              </w:rPr>
              <w:t xml:space="preserve"> </w:t>
            </w:r>
            <w:r w:rsidRPr="002425B3">
              <w:rPr>
                <w:rFonts w:ascii="Arial" w:hAnsi="Arial" w:cs="Arial"/>
                <w:sz w:val="16"/>
                <w:szCs w:val="16"/>
              </w:rPr>
              <w:t>This document represents the reporting requirements for the LORP Annual Report for 2010.</w:t>
            </w:r>
          </w:p>
        </w:tc>
      </w:tr>
      <w:tr w:rsidR="00072542" w:rsidRPr="0031347A" w14:paraId="4B6488C2"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1E2C8063"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2C460B9D"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LORP: Ecosystem Management Plan</w:t>
            </w:r>
          </w:p>
        </w:tc>
        <w:tc>
          <w:tcPr>
            <w:tcW w:w="836" w:type="dxa"/>
            <w:vAlign w:val="center"/>
          </w:tcPr>
          <w:p w14:paraId="163861FA"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2002</w:t>
            </w:r>
          </w:p>
        </w:tc>
        <w:tc>
          <w:tcPr>
            <w:tcW w:w="1260" w:type="dxa"/>
            <w:vAlign w:val="center"/>
          </w:tcPr>
          <w:p w14:paraId="0C13626E"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Lower Owens River</w:t>
            </w:r>
          </w:p>
        </w:tc>
        <w:tc>
          <w:tcPr>
            <w:tcW w:w="1970" w:type="dxa"/>
            <w:vAlign w:val="center"/>
          </w:tcPr>
          <w:p w14:paraId="5EB3C8B0"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89" w:history="1">
              <w:r w:rsidR="00072542" w:rsidRPr="00707D21">
                <w:rPr>
                  <w:rStyle w:val="Hyperlink"/>
                  <w:rFonts w:ascii="Arial" w:hAnsi="Arial" w:cs="Arial"/>
                  <w:sz w:val="15"/>
                  <w:szCs w:val="15"/>
                </w:rPr>
                <w:t>https://inyo-monowater.org/wp-content/uploads/2011/09/EcosystemManagementPlans.pdf</w:t>
              </w:r>
            </w:hyperlink>
          </w:p>
        </w:tc>
        <w:tc>
          <w:tcPr>
            <w:tcW w:w="1360" w:type="dxa"/>
            <w:vAlign w:val="center"/>
          </w:tcPr>
          <w:p w14:paraId="3226E0A7"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Inyo County Water Dept.</w:t>
            </w:r>
          </w:p>
        </w:tc>
        <w:tc>
          <w:tcPr>
            <w:tcW w:w="6480" w:type="dxa"/>
            <w:vAlign w:val="center"/>
          </w:tcPr>
          <w:p w14:paraId="188542E8"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133E">
              <w:rPr>
                <w:rFonts w:ascii="Arial" w:hAnsi="Arial" w:cs="Arial"/>
                <w:sz w:val="16"/>
                <w:szCs w:val="16"/>
              </w:rPr>
              <w:t>The Ecosystem Management Plan describes Management Concepts for the LORP and includes a River Management Plan, Wetland Management Plan, Land Management Plan, LORP Conservation Plan, Recreation Management Plan, and Monitoring and Adaptive Management Plan.</w:t>
            </w:r>
          </w:p>
        </w:tc>
      </w:tr>
      <w:tr w:rsidR="00072542" w:rsidRPr="0031347A" w14:paraId="5A0B9370"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extDirection w:val="btLr"/>
          </w:tcPr>
          <w:p w14:paraId="6ADF6971"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17DD14A1"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LORP: Final EIR</w:t>
            </w:r>
          </w:p>
        </w:tc>
        <w:tc>
          <w:tcPr>
            <w:tcW w:w="836" w:type="dxa"/>
            <w:vAlign w:val="center"/>
          </w:tcPr>
          <w:p w14:paraId="176D32A4"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2004</w:t>
            </w:r>
          </w:p>
        </w:tc>
        <w:tc>
          <w:tcPr>
            <w:tcW w:w="1260" w:type="dxa"/>
            <w:vAlign w:val="center"/>
          </w:tcPr>
          <w:p w14:paraId="533C825D"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Lower Owens River</w:t>
            </w:r>
          </w:p>
        </w:tc>
        <w:tc>
          <w:tcPr>
            <w:tcW w:w="1970" w:type="dxa"/>
            <w:vAlign w:val="center"/>
          </w:tcPr>
          <w:p w14:paraId="5361F9E2" w14:textId="77777777" w:rsidR="00072542" w:rsidRPr="0031347A"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hyperlink r:id="rId90" w:history="1">
              <w:r w:rsidR="00072542" w:rsidRPr="00707D21">
                <w:rPr>
                  <w:rStyle w:val="Hyperlink"/>
                  <w:rFonts w:ascii="Arial" w:hAnsi="Arial" w:cs="Arial"/>
                  <w:sz w:val="15"/>
                  <w:szCs w:val="15"/>
                </w:rPr>
                <w:t>http://www.inyowater.org/wp-content/uploads/legacy/LORP/DOCUMENTS/LORPFinalEIREIS.pd</w:t>
              </w:r>
              <w:r w:rsidR="00072542" w:rsidRPr="002108B8">
                <w:rPr>
                  <w:rStyle w:val="Hyperlink"/>
                  <w:rFonts w:ascii="Arial" w:hAnsi="Arial" w:cs="Arial"/>
                  <w:sz w:val="14"/>
                  <w:szCs w:val="14"/>
                </w:rPr>
                <w:t>f</w:t>
              </w:r>
            </w:hyperlink>
          </w:p>
        </w:tc>
        <w:tc>
          <w:tcPr>
            <w:tcW w:w="1360" w:type="dxa"/>
            <w:vAlign w:val="center"/>
          </w:tcPr>
          <w:p w14:paraId="70BC339B"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Inyo County Water Dept.</w:t>
            </w:r>
          </w:p>
        </w:tc>
        <w:tc>
          <w:tcPr>
            <w:tcW w:w="6480" w:type="dxa"/>
            <w:vAlign w:val="center"/>
          </w:tcPr>
          <w:p w14:paraId="7F14BFB6"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230AB">
              <w:rPr>
                <w:rFonts w:ascii="Arial" w:hAnsi="Arial" w:cs="Arial"/>
                <w:sz w:val="16"/>
                <w:szCs w:val="16"/>
              </w:rPr>
              <w:t>This final EIR was prepared by the LADWP as part of the agreement to restore various wetland and riparian habitats along the Owens River, known as the Lower Owens River Project (LORP). The objective of the EIR is to evaluate the impacts of the proposed LORP in order to allow LADWP and the County to make informed decisions about the final design and implementation of the Project and to implement the LORP in the most environmentally sound manner. A description of the project, current environmental conditions, potential impacts of the project, and alternatives are presented.</w:t>
            </w:r>
          </w:p>
        </w:tc>
      </w:tr>
      <w:tr w:rsidR="00072542" w:rsidRPr="0031347A" w14:paraId="47A3DA91"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tcPr>
          <w:p w14:paraId="0924264D" w14:textId="77777777" w:rsidR="00072542" w:rsidRDefault="00072542" w:rsidP="00072542">
            <w:pPr>
              <w:rPr>
                <w:rFonts w:ascii="Arial" w:hAnsi="Arial" w:cs="Arial"/>
                <w:sz w:val="16"/>
                <w:szCs w:val="16"/>
              </w:rPr>
            </w:pPr>
          </w:p>
        </w:tc>
        <w:tc>
          <w:tcPr>
            <w:tcW w:w="2555" w:type="dxa"/>
            <w:tcBorders>
              <w:left w:val="nil"/>
            </w:tcBorders>
            <w:vAlign w:val="center"/>
          </w:tcPr>
          <w:p w14:paraId="4ADE200E"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68088E2"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LORP: Monitoring, Adaptive Management, and Reporting Plan</w:t>
            </w:r>
          </w:p>
        </w:tc>
        <w:tc>
          <w:tcPr>
            <w:tcW w:w="836" w:type="dxa"/>
            <w:vAlign w:val="center"/>
          </w:tcPr>
          <w:p w14:paraId="4C103119"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438749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w:t>
            </w:r>
          </w:p>
        </w:tc>
        <w:tc>
          <w:tcPr>
            <w:tcW w:w="1260" w:type="dxa"/>
            <w:vAlign w:val="center"/>
          </w:tcPr>
          <w:p w14:paraId="24DE470F"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14:paraId="7E58E1BD"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Lower Owens River</w:t>
            </w:r>
          </w:p>
        </w:tc>
        <w:tc>
          <w:tcPr>
            <w:tcW w:w="1970" w:type="dxa"/>
            <w:vAlign w:val="center"/>
          </w:tcPr>
          <w:p w14:paraId="32D900F4" w14:textId="77777777" w:rsidR="00072542" w:rsidRPr="0031347A"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hyperlink r:id="rId91" w:history="1">
              <w:r w:rsidR="00072542" w:rsidRPr="00707D21">
                <w:rPr>
                  <w:rStyle w:val="Hyperlink"/>
                  <w:rFonts w:ascii="Arial" w:hAnsi="Arial" w:cs="Arial"/>
                  <w:sz w:val="15"/>
                  <w:szCs w:val="15"/>
                </w:rPr>
                <w:t>http://www.inyowater.org/wp-content/uploads/legacy/LORP/default.htm</w:t>
              </w:r>
            </w:hyperlink>
          </w:p>
        </w:tc>
        <w:tc>
          <w:tcPr>
            <w:tcW w:w="1360" w:type="dxa"/>
            <w:vAlign w:val="center"/>
          </w:tcPr>
          <w:p w14:paraId="4A065CB1"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Inyo County Water Dept.</w:t>
            </w:r>
          </w:p>
        </w:tc>
        <w:tc>
          <w:tcPr>
            <w:tcW w:w="6480" w:type="dxa"/>
            <w:vAlign w:val="center"/>
          </w:tcPr>
          <w:p w14:paraId="711EDA26"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6E53">
              <w:rPr>
                <w:rFonts w:ascii="Arial" w:hAnsi="Arial" w:cs="Arial"/>
                <w:color w:val="000000"/>
                <w:sz w:val="16"/>
                <w:szCs w:val="16"/>
              </w:rPr>
              <w:t>Describes the long-term monitoring plan for collecting and analyzing data on the progress toward meeting LORP goals. Using this data, the LORP will be adaptively managed and project management will be modified if data from ongoing monitoring and analysis reveal that such modification is necessary to ensure the attainment of the LORP goals.</w:t>
            </w:r>
          </w:p>
        </w:tc>
      </w:tr>
      <w:tr w:rsidR="00072542" w:rsidRPr="0031347A" w14:paraId="77B7F719"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bottom w:val="nil"/>
              <w:right w:val="nil"/>
            </w:tcBorders>
          </w:tcPr>
          <w:p w14:paraId="7404C2C4" w14:textId="77777777" w:rsidR="00072542" w:rsidRDefault="00072542" w:rsidP="00072542">
            <w:pPr>
              <w:rPr>
                <w:rFonts w:ascii="Arial" w:hAnsi="Arial" w:cs="Arial"/>
                <w:sz w:val="16"/>
                <w:szCs w:val="16"/>
              </w:rPr>
            </w:pPr>
          </w:p>
        </w:tc>
        <w:tc>
          <w:tcPr>
            <w:tcW w:w="2555" w:type="dxa"/>
            <w:tcBorders>
              <w:left w:val="nil"/>
            </w:tcBorders>
            <w:vAlign w:val="center"/>
          </w:tcPr>
          <w:p w14:paraId="75B0CE17"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LORP: Recreation Use Plan (Existing Conditions Memo)</w:t>
            </w:r>
          </w:p>
        </w:tc>
        <w:tc>
          <w:tcPr>
            <w:tcW w:w="836" w:type="dxa"/>
            <w:vAlign w:val="center"/>
          </w:tcPr>
          <w:p w14:paraId="1ADF2FF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2011</w:t>
            </w:r>
          </w:p>
        </w:tc>
        <w:tc>
          <w:tcPr>
            <w:tcW w:w="1260" w:type="dxa"/>
            <w:vAlign w:val="center"/>
          </w:tcPr>
          <w:p w14:paraId="7F40921D"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Lower Owens River</w:t>
            </w:r>
          </w:p>
        </w:tc>
        <w:tc>
          <w:tcPr>
            <w:tcW w:w="1970" w:type="dxa"/>
            <w:vAlign w:val="center"/>
          </w:tcPr>
          <w:p w14:paraId="6B324BE2"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92" w:history="1">
              <w:r w:rsidR="00072542" w:rsidRPr="00707D21">
                <w:rPr>
                  <w:rStyle w:val="Hyperlink"/>
                  <w:rFonts w:ascii="Arial" w:hAnsi="Arial" w:cs="Arial"/>
                  <w:sz w:val="15"/>
                  <w:szCs w:val="15"/>
                </w:rPr>
                <w:t>http://www.inyowater.org/wp-content/uploads/2017/08/Lower-Owens-</w:t>
              </w:r>
              <w:r w:rsidR="00072542" w:rsidRPr="00707D21">
                <w:rPr>
                  <w:rStyle w:val="Hyperlink"/>
                  <w:rFonts w:ascii="Arial" w:hAnsi="Arial" w:cs="Arial"/>
                  <w:sz w:val="15"/>
                  <w:szCs w:val="15"/>
                </w:rPr>
                <w:lastRenderedPageBreak/>
                <w:t>River_Recreation-Use-Plan-DRAFT_011513.pdf</w:t>
              </w:r>
            </w:hyperlink>
          </w:p>
        </w:tc>
        <w:tc>
          <w:tcPr>
            <w:tcW w:w="1360" w:type="dxa"/>
            <w:vAlign w:val="center"/>
          </w:tcPr>
          <w:p w14:paraId="039605EE"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lastRenderedPageBreak/>
              <w:t>Inyo County Water Dept.</w:t>
            </w:r>
          </w:p>
        </w:tc>
        <w:tc>
          <w:tcPr>
            <w:tcW w:w="6480" w:type="dxa"/>
            <w:vAlign w:val="center"/>
          </w:tcPr>
          <w:p w14:paraId="2D6E336F"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961B1">
              <w:rPr>
                <w:rFonts w:ascii="Arial" w:hAnsi="Arial" w:cs="Arial"/>
                <w:sz w:val="16"/>
                <w:szCs w:val="16"/>
              </w:rPr>
              <w:t>This memorandum is a summary of existin</w:t>
            </w:r>
            <w:r>
              <w:rPr>
                <w:rFonts w:ascii="Arial" w:hAnsi="Arial" w:cs="Arial"/>
                <w:sz w:val="16"/>
                <w:szCs w:val="16"/>
              </w:rPr>
              <w:t xml:space="preserve">g conditions, opportunities and </w:t>
            </w:r>
            <w:r w:rsidRPr="005961B1">
              <w:rPr>
                <w:rFonts w:ascii="Arial" w:hAnsi="Arial" w:cs="Arial"/>
                <w:sz w:val="16"/>
                <w:szCs w:val="16"/>
              </w:rPr>
              <w:t>constraints with respect to developing and managing recreation within the</w:t>
            </w:r>
            <w:r>
              <w:rPr>
                <w:rFonts w:ascii="Arial" w:hAnsi="Arial" w:cs="Arial"/>
                <w:sz w:val="16"/>
                <w:szCs w:val="16"/>
              </w:rPr>
              <w:t xml:space="preserve"> </w:t>
            </w:r>
            <w:r w:rsidRPr="005961B1">
              <w:rPr>
                <w:rFonts w:ascii="Arial" w:hAnsi="Arial" w:cs="Arial"/>
                <w:sz w:val="16"/>
                <w:szCs w:val="16"/>
              </w:rPr>
              <w:t>Lower Owens River Project Area (LORP).</w:t>
            </w:r>
            <w:r>
              <w:rPr>
                <w:rFonts w:ascii="Arial" w:hAnsi="Arial" w:cs="Arial"/>
                <w:sz w:val="16"/>
                <w:szCs w:val="16"/>
              </w:rPr>
              <w:t xml:space="preserve"> </w:t>
            </w:r>
            <w:r w:rsidRPr="005961B1">
              <w:rPr>
                <w:rFonts w:ascii="Arial" w:hAnsi="Arial" w:cs="Arial"/>
                <w:sz w:val="16"/>
                <w:szCs w:val="16"/>
              </w:rPr>
              <w:t>Inyo County is partnering with the Los Angeles Department of Water and</w:t>
            </w:r>
            <w:r>
              <w:rPr>
                <w:rFonts w:ascii="Arial" w:hAnsi="Arial" w:cs="Arial"/>
                <w:sz w:val="16"/>
                <w:szCs w:val="16"/>
              </w:rPr>
              <w:t xml:space="preserve"> </w:t>
            </w:r>
            <w:r w:rsidRPr="005961B1">
              <w:rPr>
                <w:rFonts w:ascii="Arial" w:hAnsi="Arial" w:cs="Arial"/>
                <w:sz w:val="16"/>
                <w:szCs w:val="16"/>
              </w:rPr>
              <w:t>Power (LADWP) to create a long-range Recreational Use Plan for the Lower</w:t>
            </w:r>
            <w:r>
              <w:rPr>
                <w:rFonts w:ascii="Arial" w:hAnsi="Arial" w:cs="Arial"/>
                <w:sz w:val="16"/>
                <w:szCs w:val="16"/>
              </w:rPr>
              <w:t xml:space="preserve"> </w:t>
            </w:r>
            <w:r w:rsidRPr="005961B1">
              <w:rPr>
                <w:rFonts w:ascii="Arial" w:hAnsi="Arial" w:cs="Arial"/>
                <w:sz w:val="16"/>
                <w:szCs w:val="16"/>
              </w:rPr>
              <w:t xml:space="preserve">Owens </w:t>
            </w:r>
            <w:r w:rsidRPr="005961B1">
              <w:rPr>
                <w:rFonts w:ascii="Arial" w:hAnsi="Arial" w:cs="Arial"/>
                <w:sz w:val="16"/>
                <w:szCs w:val="16"/>
              </w:rPr>
              <w:lastRenderedPageBreak/>
              <w:t>River. The goal of the Plan is to enhance and better manage</w:t>
            </w:r>
            <w:r>
              <w:rPr>
                <w:rFonts w:ascii="Arial" w:hAnsi="Arial" w:cs="Arial"/>
                <w:sz w:val="16"/>
                <w:szCs w:val="16"/>
              </w:rPr>
              <w:t xml:space="preserve"> </w:t>
            </w:r>
            <w:r w:rsidRPr="005961B1">
              <w:rPr>
                <w:rFonts w:ascii="Arial" w:hAnsi="Arial" w:cs="Arial"/>
                <w:sz w:val="16"/>
                <w:szCs w:val="16"/>
              </w:rPr>
              <w:t>community and visitor recreation experiences in the LORP area. This plan will</w:t>
            </w:r>
            <w:r>
              <w:rPr>
                <w:rFonts w:ascii="Arial" w:hAnsi="Arial" w:cs="Arial"/>
                <w:sz w:val="16"/>
                <w:szCs w:val="16"/>
              </w:rPr>
              <w:t xml:space="preserve"> </w:t>
            </w:r>
            <w:r w:rsidRPr="005961B1">
              <w:rPr>
                <w:rFonts w:ascii="Arial" w:hAnsi="Arial" w:cs="Arial"/>
                <w:sz w:val="16"/>
                <w:szCs w:val="16"/>
              </w:rPr>
              <w:t>create a foundation for the continued investment and collaboration needed to</w:t>
            </w:r>
            <w:r>
              <w:rPr>
                <w:rFonts w:ascii="Arial" w:hAnsi="Arial" w:cs="Arial"/>
                <w:sz w:val="16"/>
                <w:szCs w:val="16"/>
              </w:rPr>
              <w:t xml:space="preserve"> </w:t>
            </w:r>
            <w:r w:rsidRPr="005961B1">
              <w:rPr>
                <w:rFonts w:ascii="Arial" w:hAnsi="Arial" w:cs="Arial"/>
                <w:sz w:val="16"/>
                <w:szCs w:val="16"/>
              </w:rPr>
              <w:t>establish the Lower Owens River area as a destination for local and regional</w:t>
            </w:r>
            <w:r>
              <w:rPr>
                <w:rFonts w:ascii="Arial" w:hAnsi="Arial" w:cs="Arial"/>
                <w:sz w:val="16"/>
                <w:szCs w:val="16"/>
              </w:rPr>
              <w:t xml:space="preserve"> </w:t>
            </w:r>
            <w:r w:rsidRPr="005961B1">
              <w:rPr>
                <w:rFonts w:ascii="Arial" w:hAnsi="Arial" w:cs="Arial"/>
                <w:sz w:val="16"/>
                <w:szCs w:val="16"/>
              </w:rPr>
              <w:t>outdoor enthusiasts. Resource conservation and recovery, improved</w:t>
            </w:r>
            <w:r>
              <w:rPr>
                <w:rFonts w:ascii="Arial" w:hAnsi="Arial" w:cs="Arial"/>
                <w:sz w:val="16"/>
                <w:szCs w:val="16"/>
              </w:rPr>
              <w:t xml:space="preserve"> </w:t>
            </w:r>
            <w:r w:rsidRPr="005961B1">
              <w:rPr>
                <w:rFonts w:ascii="Arial" w:hAnsi="Arial" w:cs="Arial"/>
                <w:sz w:val="16"/>
                <w:szCs w:val="16"/>
              </w:rPr>
              <w:t>recreational access and local economic development are fundamental goals</w:t>
            </w:r>
            <w:r>
              <w:rPr>
                <w:rFonts w:ascii="Arial" w:hAnsi="Arial" w:cs="Arial"/>
                <w:sz w:val="16"/>
                <w:szCs w:val="16"/>
              </w:rPr>
              <w:t xml:space="preserve"> </w:t>
            </w:r>
            <w:r w:rsidRPr="005961B1">
              <w:rPr>
                <w:rFonts w:ascii="Arial" w:hAnsi="Arial" w:cs="Arial"/>
                <w:sz w:val="16"/>
                <w:szCs w:val="16"/>
              </w:rPr>
              <w:t>of this plan</w:t>
            </w:r>
          </w:p>
        </w:tc>
      </w:tr>
      <w:tr w:rsidR="00072542" w:rsidRPr="0031347A" w14:paraId="059BBBF0"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textDirection w:val="btLr"/>
          </w:tcPr>
          <w:p w14:paraId="678F68C0" w14:textId="77777777" w:rsidR="00072542" w:rsidRPr="00292ADF" w:rsidRDefault="00072542" w:rsidP="00072542">
            <w:pPr>
              <w:ind w:left="113" w:right="113"/>
              <w:jc w:val="right"/>
              <w:rPr>
                <w:rFonts w:ascii="Tahoma" w:hAnsi="Tahoma" w:cs="Tahoma"/>
                <w:sz w:val="20"/>
                <w:szCs w:val="20"/>
              </w:rPr>
            </w:pPr>
            <w:r w:rsidRPr="00292ADF">
              <w:rPr>
                <w:rFonts w:ascii="Tahoma" w:hAnsi="Tahoma" w:cs="Tahoma"/>
                <w:color w:val="auto"/>
                <w:sz w:val="20"/>
                <w:szCs w:val="20"/>
              </w:rPr>
              <w:lastRenderedPageBreak/>
              <w:t>Los Angeles-Inyo/Mono County Plans/Reports</w:t>
            </w:r>
          </w:p>
        </w:tc>
        <w:tc>
          <w:tcPr>
            <w:tcW w:w="2555" w:type="dxa"/>
            <w:tcBorders>
              <w:left w:val="nil"/>
            </w:tcBorders>
            <w:vAlign w:val="center"/>
          </w:tcPr>
          <w:p w14:paraId="03B27288"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Mono Basin EIR (Draft)</w:t>
            </w:r>
          </w:p>
        </w:tc>
        <w:tc>
          <w:tcPr>
            <w:tcW w:w="836" w:type="dxa"/>
            <w:vAlign w:val="center"/>
          </w:tcPr>
          <w:p w14:paraId="6FE08AA5"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1993</w:t>
            </w:r>
          </w:p>
        </w:tc>
        <w:tc>
          <w:tcPr>
            <w:tcW w:w="1260" w:type="dxa"/>
            <w:vAlign w:val="center"/>
          </w:tcPr>
          <w:p w14:paraId="1433C179"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Mono Basin</w:t>
            </w:r>
          </w:p>
        </w:tc>
        <w:tc>
          <w:tcPr>
            <w:tcW w:w="1970" w:type="dxa"/>
            <w:vAlign w:val="center"/>
          </w:tcPr>
          <w:p w14:paraId="2091F73B"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93" w:history="1">
              <w:r w:rsidR="00072542" w:rsidRPr="00707D21">
                <w:rPr>
                  <w:rStyle w:val="Hyperlink"/>
                  <w:rFonts w:ascii="Arial" w:hAnsi="Arial" w:cs="Arial"/>
                  <w:sz w:val="15"/>
                  <w:szCs w:val="15"/>
                </w:rPr>
                <w:t>https://www.monobasinresearch.org/onlinereports/mbeir.php</w:t>
              </w:r>
            </w:hyperlink>
          </w:p>
        </w:tc>
        <w:tc>
          <w:tcPr>
            <w:tcW w:w="1360" w:type="dxa"/>
            <w:vAlign w:val="center"/>
          </w:tcPr>
          <w:p w14:paraId="1AC655B9"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rPr>
            </w:pPr>
            <w:r w:rsidRPr="00D932AD">
              <w:rPr>
                <w:rFonts w:ascii="Arial" w:hAnsi="Arial" w:cs="Arial"/>
                <w:sz w:val="13"/>
                <w:szCs w:val="13"/>
              </w:rPr>
              <w:t>Mono Basin Clearinghouse</w:t>
            </w:r>
          </w:p>
        </w:tc>
        <w:tc>
          <w:tcPr>
            <w:tcW w:w="6480" w:type="dxa"/>
            <w:vAlign w:val="center"/>
          </w:tcPr>
          <w:p w14:paraId="45D35207" w14:textId="77777777" w:rsidR="00072542" w:rsidRPr="00AE328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E3285">
              <w:rPr>
                <w:rFonts w:ascii="Arial" w:hAnsi="Arial" w:cs="Arial"/>
                <w:sz w:val="16"/>
                <w:szCs w:val="16"/>
              </w:rPr>
              <w:t>The California State Water Resources Control Board (SWRCB) has prepared a draft</w:t>
            </w:r>
          </w:p>
          <w:p w14:paraId="56FEBCBE"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E3285">
              <w:rPr>
                <w:rFonts w:ascii="Arial" w:hAnsi="Arial" w:cs="Arial"/>
                <w:sz w:val="16"/>
                <w:szCs w:val="16"/>
              </w:rPr>
              <w:t>environmental impact report (EIR) for the review and modification of certain Mono Basin water rights held by the City of Los Angeles. The draft EIR was prepared in accordance with the provisions of the California Environmental Quality Act (CEQA). The project evaluated in the draft EIR consists of: 1) The establishment and maintenance of instream flow requirements in the Mono Lake tributaries from which the City of Los Angeles diverts water; 2)The establishment and maintenance of water elevation requirements in Mono Lake to provide appropriate protection for public trust resources and beneficial uses of Mono Lake. The SWRCB will incorporate the appropriate instream flow requirement</w:t>
            </w:r>
            <w:r>
              <w:rPr>
                <w:rFonts w:ascii="Arial" w:hAnsi="Arial" w:cs="Arial"/>
                <w:sz w:val="16"/>
                <w:szCs w:val="16"/>
              </w:rPr>
              <w:t xml:space="preserve">s, lake level requirements, and </w:t>
            </w:r>
            <w:r w:rsidRPr="00AE3285">
              <w:rPr>
                <w:rFonts w:ascii="Arial" w:hAnsi="Arial" w:cs="Arial"/>
                <w:sz w:val="16"/>
                <w:szCs w:val="16"/>
              </w:rPr>
              <w:t>mitigation measures into the City of Los Angeles' water right licenses for diversion from Mono Basin.</w:t>
            </w:r>
          </w:p>
        </w:tc>
      </w:tr>
      <w:tr w:rsidR="00072542" w:rsidRPr="0031347A" w14:paraId="2D956EF9"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tcPr>
          <w:p w14:paraId="4285A3C7" w14:textId="77777777" w:rsidR="00072542" w:rsidRDefault="00072542" w:rsidP="00072542">
            <w:pPr>
              <w:rPr>
                <w:rFonts w:ascii="Arial" w:hAnsi="Arial" w:cs="Arial"/>
                <w:sz w:val="16"/>
                <w:szCs w:val="16"/>
              </w:rPr>
            </w:pPr>
          </w:p>
        </w:tc>
        <w:tc>
          <w:tcPr>
            <w:tcW w:w="2555" w:type="dxa"/>
            <w:tcBorders>
              <w:left w:val="nil"/>
            </w:tcBorders>
            <w:vAlign w:val="center"/>
          </w:tcPr>
          <w:p w14:paraId="1BE8EEF9"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Mono Basin: Rush and Lee Vining Creek Instream Flow Study</w:t>
            </w:r>
          </w:p>
        </w:tc>
        <w:tc>
          <w:tcPr>
            <w:tcW w:w="836" w:type="dxa"/>
            <w:vAlign w:val="center"/>
          </w:tcPr>
          <w:p w14:paraId="52248C97"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2009</w:t>
            </w:r>
          </w:p>
        </w:tc>
        <w:tc>
          <w:tcPr>
            <w:tcW w:w="1260" w:type="dxa"/>
            <w:vAlign w:val="center"/>
          </w:tcPr>
          <w:p w14:paraId="5F32574B"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Mono Basin</w:t>
            </w:r>
          </w:p>
        </w:tc>
        <w:tc>
          <w:tcPr>
            <w:tcW w:w="1970" w:type="dxa"/>
            <w:vAlign w:val="center"/>
          </w:tcPr>
          <w:p w14:paraId="294BBB4E"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94" w:history="1">
              <w:r w:rsidR="00072542" w:rsidRPr="00707D21">
                <w:rPr>
                  <w:rStyle w:val="Hyperlink"/>
                  <w:rFonts w:ascii="Arial" w:hAnsi="Arial" w:cs="Arial"/>
                  <w:sz w:val="15"/>
                  <w:szCs w:val="15"/>
                </w:rPr>
                <w:t>https://www.waterboards.ca.gov/waterrights/water_issues/programs/mono_lake/docs/instreamflowstudy_rushleevining.pdf</w:t>
              </w:r>
            </w:hyperlink>
          </w:p>
        </w:tc>
        <w:tc>
          <w:tcPr>
            <w:tcW w:w="1360" w:type="dxa"/>
            <w:vAlign w:val="center"/>
          </w:tcPr>
          <w:p w14:paraId="595D57C1"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SWRCB</w:t>
            </w:r>
          </w:p>
        </w:tc>
        <w:tc>
          <w:tcPr>
            <w:tcW w:w="6480" w:type="dxa"/>
            <w:vAlign w:val="center"/>
          </w:tcPr>
          <w:p w14:paraId="6CFC7EB2"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92CA9">
              <w:rPr>
                <w:rFonts w:ascii="Arial" w:hAnsi="Arial" w:cs="Arial"/>
                <w:sz w:val="16"/>
                <w:szCs w:val="16"/>
              </w:rPr>
              <w:t>The SWRCB Order 98-05, Section 1 b.(2)(a), directed the Mono Basin Stream Scientists to “evaluate and make recommendations based on the results of the monitoring program, regarding the magnitude, duration and frequency of the SRF flows necessary for the restoration of Rush Creek”. The Rush Creek and Lee Vining Creek Instream Flow Study (IFS) was designed to quantify adult trout holding (primarily winter) and foraging (spring, summer, fall) microhabitat areas over a range of test flows, then assess trout microhabitat area in conjunction with water temperature, fish passage, and riffle hydraulics where trout food resources (benthic macroinvertebrates) are concentrated. The IFS results and flow needs are presented in this Report.</w:t>
            </w:r>
          </w:p>
        </w:tc>
      </w:tr>
      <w:tr w:rsidR="00072542" w:rsidRPr="0031347A" w14:paraId="72FADBF2"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tcPr>
          <w:p w14:paraId="58CF071E" w14:textId="77777777" w:rsidR="00072542" w:rsidRDefault="00072542" w:rsidP="00072542">
            <w:pPr>
              <w:rPr>
                <w:rFonts w:ascii="Arial" w:hAnsi="Arial" w:cs="Arial"/>
                <w:sz w:val="16"/>
                <w:szCs w:val="16"/>
              </w:rPr>
            </w:pPr>
          </w:p>
        </w:tc>
        <w:tc>
          <w:tcPr>
            <w:tcW w:w="2555" w:type="dxa"/>
            <w:tcBorders>
              <w:left w:val="nil"/>
            </w:tcBorders>
            <w:vAlign w:val="center"/>
          </w:tcPr>
          <w:p w14:paraId="195100BD"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Mono Basin: Stream and Stream Channel Restoration Plan</w:t>
            </w:r>
          </w:p>
        </w:tc>
        <w:tc>
          <w:tcPr>
            <w:tcW w:w="836" w:type="dxa"/>
            <w:vAlign w:val="center"/>
          </w:tcPr>
          <w:p w14:paraId="53960948"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1996</w:t>
            </w:r>
          </w:p>
        </w:tc>
        <w:tc>
          <w:tcPr>
            <w:tcW w:w="1260" w:type="dxa"/>
            <w:vAlign w:val="center"/>
          </w:tcPr>
          <w:p w14:paraId="3DEEF8F5"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Mono Basin</w:t>
            </w:r>
          </w:p>
        </w:tc>
        <w:tc>
          <w:tcPr>
            <w:tcW w:w="1970" w:type="dxa"/>
            <w:vAlign w:val="center"/>
          </w:tcPr>
          <w:p w14:paraId="13D194C4"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95" w:history="1">
              <w:r w:rsidR="00072542" w:rsidRPr="00707D21">
                <w:rPr>
                  <w:rStyle w:val="Hyperlink"/>
                  <w:rFonts w:ascii="Arial" w:hAnsi="Arial" w:cs="Arial"/>
                  <w:sz w:val="15"/>
                  <w:szCs w:val="15"/>
                </w:rPr>
                <w:t>http://www.monobasinresearch.org/legal/1996streamplan.pdf</w:t>
              </w:r>
            </w:hyperlink>
          </w:p>
        </w:tc>
        <w:tc>
          <w:tcPr>
            <w:tcW w:w="1360" w:type="dxa"/>
            <w:vAlign w:val="center"/>
          </w:tcPr>
          <w:p w14:paraId="6A44DACC"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yellow"/>
              </w:rPr>
            </w:pPr>
            <w:r w:rsidRPr="00D932AD">
              <w:rPr>
                <w:rFonts w:ascii="Arial" w:hAnsi="Arial" w:cs="Arial"/>
                <w:sz w:val="14"/>
                <w:szCs w:val="14"/>
              </w:rPr>
              <w:t>Mono Lake Committee</w:t>
            </w:r>
          </w:p>
        </w:tc>
        <w:tc>
          <w:tcPr>
            <w:tcW w:w="6480" w:type="dxa"/>
            <w:vAlign w:val="center"/>
          </w:tcPr>
          <w:p w14:paraId="6E8ABBC4" w14:textId="77777777" w:rsidR="00072542" w:rsidRPr="00714224"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4224">
              <w:rPr>
                <w:rFonts w:ascii="Arial" w:hAnsi="Arial" w:cs="Arial"/>
                <w:sz w:val="16"/>
                <w:szCs w:val="16"/>
              </w:rPr>
              <w:t>The restoration plan prepared by LADWP has the overall goal to 'develop functional</w:t>
            </w:r>
          </w:p>
          <w:p w14:paraId="5B52517A" w14:textId="77777777" w:rsidR="00072542" w:rsidRPr="00714224"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4224">
              <w:rPr>
                <w:rFonts w:ascii="Arial" w:hAnsi="Arial" w:cs="Arial"/>
                <w:sz w:val="16"/>
                <w:szCs w:val="16"/>
              </w:rPr>
              <w:t>and self-sustaining stream systems with healthy riparian ecosystem components.</w:t>
            </w:r>
          </w:p>
          <w:p w14:paraId="000C9828" w14:textId="77777777" w:rsidR="00072542" w:rsidRPr="00714224"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4224">
              <w:rPr>
                <w:rFonts w:ascii="Arial" w:hAnsi="Arial" w:cs="Arial"/>
                <w:sz w:val="16"/>
                <w:szCs w:val="16"/>
              </w:rPr>
              <w:t>This complies with the order of the SWRCB which defined the objective for the Stream</w:t>
            </w:r>
          </w:p>
          <w:p w14:paraId="7E35DA0B" w14:textId="77777777" w:rsidR="00072542" w:rsidRPr="00484F92"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4224">
              <w:rPr>
                <w:rFonts w:ascii="Arial" w:hAnsi="Arial" w:cs="Arial"/>
                <w:sz w:val="16"/>
                <w:szCs w:val="16"/>
              </w:rPr>
              <w:t>and Stream Channel Restoration Plan to be " ... to restore, p</w:t>
            </w:r>
            <w:r>
              <w:rPr>
                <w:rFonts w:ascii="Arial" w:hAnsi="Arial" w:cs="Arial"/>
                <w:sz w:val="16"/>
                <w:szCs w:val="16"/>
              </w:rPr>
              <w:t xml:space="preserve">reserve and protect the streams </w:t>
            </w:r>
            <w:r w:rsidRPr="00714224">
              <w:rPr>
                <w:rFonts w:ascii="Arial" w:hAnsi="Arial" w:cs="Arial"/>
                <w:sz w:val="16"/>
                <w:szCs w:val="16"/>
              </w:rPr>
              <w:t>and fisheries in Rush, Lee Vining, Walker and Parker creeks."</w:t>
            </w:r>
          </w:p>
        </w:tc>
      </w:tr>
      <w:tr w:rsidR="00072542" w:rsidRPr="0031347A" w14:paraId="754AEECA"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tcPr>
          <w:p w14:paraId="1CD4B572" w14:textId="77777777" w:rsidR="00072542" w:rsidRDefault="00072542" w:rsidP="00072542">
            <w:pPr>
              <w:rPr>
                <w:rFonts w:ascii="Arial" w:hAnsi="Arial" w:cs="Arial"/>
                <w:sz w:val="16"/>
                <w:szCs w:val="16"/>
              </w:rPr>
            </w:pPr>
          </w:p>
        </w:tc>
        <w:tc>
          <w:tcPr>
            <w:tcW w:w="2555" w:type="dxa"/>
            <w:tcBorders>
              <w:left w:val="nil"/>
            </w:tcBorders>
            <w:vAlign w:val="center"/>
          </w:tcPr>
          <w:p w14:paraId="2741AADC" w14:textId="77777777" w:rsidR="00072542" w:rsidRPr="00714654"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4654">
              <w:rPr>
                <w:rFonts w:ascii="Arial" w:hAnsi="Arial" w:cs="Arial"/>
                <w:sz w:val="16"/>
                <w:szCs w:val="16"/>
              </w:rPr>
              <w:t>Mono Basin: Waterfowl Habitat Restoration Plan</w:t>
            </w:r>
          </w:p>
        </w:tc>
        <w:tc>
          <w:tcPr>
            <w:tcW w:w="836" w:type="dxa"/>
            <w:vAlign w:val="center"/>
          </w:tcPr>
          <w:p w14:paraId="1D448899" w14:textId="77777777" w:rsidR="00072542" w:rsidRPr="00714654"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14654">
              <w:rPr>
                <w:rFonts w:ascii="Arial" w:hAnsi="Arial" w:cs="Arial"/>
                <w:sz w:val="16"/>
                <w:szCs w:val="16"/>
              </w:rPr>
              <w:t>1996</w:t>
            </w:r>
          </w:p>
        </w:tc>
        <w:tc>
          <w:tcPr>
            <w:tcW w:w="1260" w:type="dxa"/>
            <w:vAlign w:val="center"/>
          </w:tcPr>
          <w:p w14:paraId="693924C7" w14:textId="77777777" w:rsidR="00072542" w:rsidRPr="00714654"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714654">
              <w:rPr>
                <w:rFonts w:ascii="Arial" w:hAnsi="Arial" w:cs="Arial"/>
                <w:sz w:val="14"/>
                <w:szCs w:val="14"/>
              </w:rPr>
              <w:t>Mono Basin</w:t>
            </w:r>
          </w:p>
        </w:tc>
        <w:tc>
          <w:tcPr>
            <w:tcW w:w="1970" w:type="dxa"/>
            <w:vAlign w:val="center"/>
          </w:tcPr>
          <w:p w14:paraId="5044E645"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96" w:history="1">
              <w:r w:rsidR="00072542" w:rsidRPr="00707D21">
                <w:rPr>
                  <w:rStyle w:val="Hyperlink"/>
                  <w:rFonts w:ascii="Arial" w:hAnsi="Arial" w:cs="Arial"/>
                  <w:sz w:val="15"/>
                  <w:szCs w:val="15"/>
                </w:rPr>
                <w:t>http://www.monobasinresearch.org/legal/1996waterfowlplan.pdf</w:t>
              </w:r>
            </w:hyperlink>
          </w:p>
        </w:tc>
        <w:tc>
          <w:tcPr>
            <w:tcW w:w="1360" w:type="dxa"/>
            <w:vAlign w:val="center"/>
          </w:tcPr>
          <w:p w14:paraId="7E42C831"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Mono Lake Committee</w:t>
            </w:r>
          </w:p>
        </w:tc>
        <w:tc>
          <w:tcPr>
            <w:tcW w:w="6480" w:type="dxa"/>
            <w:vAlign w:val="center"/>
          </w:tcPr>
          <w:p w14:paraId="63070BEA" w14:textId="77777777" w:rsidR="00072542" w:rsidRPr="00714654"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rPr>
            </w:pPr>
            <w:r w:rsidRPr="00714654">
              <w:rPr>
                <w:rFonts w:ascii="Arial" w:eastAsiaTheme="minorHAnsi" w:hAnsi="Arial" w:cs="Arial"/>
                <w:sz w:val="16"/>
                <w:szCs w:val="16"/>
              </w:rPr>
              <w:t>The Mono Lake Basin Water Right Decision 1631 was adopted by the State Water</w:t>
            </w:r>
          </w:p>
          <w:p w14:paraId="206103A0" w14:textId="77777777" w:rsidR="00072542" w:rsidRPr="00714654"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rPr>
            </w:pPr>
            <w:r w:rsidRPr="00714654">
              <w:rPr>
                <w:rFonts w:ascii="Arial" w:eastAsiaTheme="minorHAnsi" w:hAnsi="Arial" w:cs="Arial"/>
                <w:sz w:val="16"/>
                <w:szCs w:val="16"/>
              </w:rPr>
              <w:t>Resources Control Board (SWRCB) on September 28, 1994. This Decision amended</w:t>
            </w:r>
          </w:p>
          <w:p w14:paraId="44D4CF04" w14:textId="77777777" w:rsidR="00072542" w:rsidRPr="00714654"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rPr>
            </w:pPr>
            <w:r w:rsidRPr="00714654">
              <w:rPr>
                <w:rFonts w:ascii="Arial" w:eastAsiaTheme="minorHAnsi" w:hAnsi="Arial" w:cs="Arial"/>
                <w:sz w:val="16"/>
                <w:szCs w:val="16"/>
              </w:rPr>
              <w:t>Water Right Licenses 10191 and 10192, held by the City of Los Angeles, to meet the</w:t>
            </w:r>
          </w:p>
          <w:p w14:paraId="3316A7A4" w14:textId="77777777" w:rsidR="00072542" w:rsidRPr="00714654"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rPr>
            </w:pPr>
            <w:r w:rsidRPr="00714654">
              <w:rPr>
                <w:rFonts w:ascii="Arial" w:eastAsiaTheme="minorHAnsi" w:hAnsi="Arial" w:cs="Arial"/>
                <w:sz w:val="16"/>
                <w:szCs w:val="16"/>
              </w:rPr>
              <w:t>public trust needs of the Mono Basin environment, and to comply with Fish and Game</w:t>
            </w:r>
          </w:p>
          <w:p w14:paraId="072A1A98" w14:textId="77777777" w:rsidR="00072542" w:rsidRPr="00A424E9"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rPr>
            </w:pPr>
            <w:r w:rsidRPr="00714654">
              <w:rPr>
                <w:rFonts w:ascii="Arial" w:eastAsiaTheme="minorHAnsi" w:hAnsi="Arial" w:cs="Arial"/>
                <w:sz w:val="16"/>
                <w:szCs w:val="16"/>
              </w:rPr>
              <w:t>Code Sections 5937 and 5946. The Decision defined in</w:t>
            </w:r>
            <w:r>
              <w:rPr>
                <w:rFonts w:ascii="Arial" w:eastAsiaTheme="minorHAnsi" w:hAnsi="Arial" w:cs="Arial"/>
                <w:sz w:val="16"/>
                <w:szCs w:val="16"/>
              </w:rPr>
              <w:t xml:space="preserve">stream flow requirements in the </w:t>
            </w:r>
            <w:r w:rsidRPr="00714654">
              <w:rPr>
                <w:rFonts w:ascii="Arial" w:eastAsiaTheme="minorHAnsi" w:hAnsi="Arial" w:cs="Arial"/>
                <w:sz w:val="16"/>
                <w:szCs w:val="16"/>
              </w:rPr>
              <w:t>four streams from which the Los Angeles Depart</w:t>
            </w:r>
            <w:r>
              <w:rPr>
                <w:rFonts w:ascii="Arial" w:eastAsiaTheme="minorHAnsi" w:hAnsi="Arial" w:cs="Arial"/>
                <w:sz w:val="16"/>
                <w:szCs w:val="16"/>
              </w:rPr>
              <w:t xml:space="preserve">ment of Water and Power (LADWP) </w:t>
            </w:r>
            <w:r w:rsidRPr="00714654">
              <w:rPr>
                <w:rFonts w:ascii="Arial" w:eastAsiaTheme="minorHAnsi" w:hAnsi="Arial" w:cs="Arial"/>
                <w:sz w:val="16"/>
                <w:szCs w:val="16"/>
              </w:rPr>
              <w:t>diverts water, and established water diversion criteri</w:t>
            </w:r>
            <w:r>
              <w:rPr>
                <w:rFonts w:ascii="Arial" w:eastAsiaTheme="minorHAnsi" w:hAnsi="Arial" w:cs="Arial"/>
                <w:sz w:val="16"/>
                <w:szCs w:val="16"/>
              </w:rPr>
              <w:t xml:space="preserve">a to protect wildlife and other </w:t>
            </w:r>
            <w:r w:rsidRPr="00714654">
              <w:rPr>
                <w:rFonts w:ascii="Arial" w:eastAsiaTheme="minorHAnsi" w:hAnsi="Arial" w:cs="Arial"/>
                <w:sz w:val="16"/>
                <w:szCs w:val="16"/>
              </w:rPr>
              <w:t>environmental resources (air quality, scenic value, water</w:t>
            </w:r>
            <w:r>
              <w:rPr>
                <w:rFonts w:ascii="Arial" w:eastAsiaTheme="minorHAnsi" w:hAnsi="Arial" w:cs="Arial"/>
                <w:sz w:val="16"/>
                <w:szCs w:val="16"/>
              </w:rPr>
              <w:t xml:space="preserve"> quality standards) in the Mono Basin.  </w:t>
            </w:r>
            <w:r w:rsidRPr="00714654">
              <w:rPr>
                <w:rFonts w:ascii="Arial" w:eastAsiaTheme="minorHAnsi" w:hAnsi="Arial" w:cs="Arial"/>
                <w:sz w:val="16"/>
                <w:szCs w:val="16"/>
              </w:rPr>
              <w:t>Decision 1631 requires LADWP to prepare a Waterfowl Habitat Restoration Plan</w:t>
            </w:r>
            <w:r>
              <w:rPr>
                <w:rFonts w:ascii="Arial" w:eastAsiaTheme="minorHAnsi" w:hAnsi="Arial" w:cs="Arial"/>
                <w:sz w:val="16"/>
                <w:szCs w:val="16"/>
              </w:rPr>
              <w:t xml:space="preserve">, to </w:t>
            </w:r>
            <w:r w:rsidRPr="00714654">
              <w:rPr>
                <w:rFonts w:ascii="Arial" w:eastAsiaTheme="minorHAnsi" w:hAnsi="Arial" w:cs="Arial"/>
                <w:sz w:val="16"/>
                <w:szCs w:val="16"/>
              </w:rPr>
              <w:t>help mitigate the loss of waterfowl habita</w:t>
            </w:r>
            <w:r>
              <w:rPr>
                <w:rFonts w:ascii="Arial" w:eastAsiaTheme="minorHAnsi" w:hAnsi="Arial" w:cs="Arial"/>
                <w:sz w:val="16"/>
                <w:szCs w:val="16"/>
              </w:rPr>
              <w:t xml:space="preserve">t due to the diversion of water. This </w:t>
            </w:r>
            <w:r w:rsidRPr="00714654">
              <w:rPr>
                <w:rFonts w:ascii="Arial" w:eastAsiaTheme="minorHAnsi" w:hAnsi="Arial" w:cs="Arial"/>
                <w:sz w:val="16"/>
                <w:szCs w:val="16"/>
              </w:rPr>
              <w:t>document is the plan required by the SWRCB.</w:t>
            </w:r>
          </w:p>
        </w:tc>
      </w:tr>
      <w:tr w:rsidR="00072542" w:rsidRPr="0031347A" w14:paraId="349813F5"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textDirection w:val="btLr"/>
          </w:tcPr>
          <w:p w14:paraId="56B7B6B7"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60E963B8" w14:textId="77777777" w:rsidR="00072542" w:rsidRDefault="00072542" w:rsidP="00385DA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4A3707E" w14:textId="77777777" w:rsidR="00072542" w:rsidRDefault="00072542" w:rsidP="00385DA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D1F8C22" w14:textId="77777777" w:rsidR="00072542" w:rsidRDefault="00072542" w:rsidP="00385DA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E4FBFA7" w14:textId="77777777" w:rsidR="00072542" w:rsidRPr="0031347A" w:rsidRDefault="00072542" w:rsidP="00385DA8">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Mono Lake Basin Water Right Decision 1631</w:t>
            </w:r>
          </w:p>
        </w:tc>
        <w:tc>
          <w:tcPr>
            <w:tcW w:w="836" w:type="dxa"/>
            <w:vAlign w:val="center"/>
          </w:tcPr>
          <w:p w14:paraId="54785890"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7EA5F8F"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6560C338"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4C2E261E"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21792085"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1994</w:t>
            </w:r>
          </w:p>
        </w:tc>
        <w:tc>
          <w:tcPr>
            <w:tcW w:w="1260" w:type="dxa"/>
            <w:vAlign w:val="center"/>
          </w:tcPr>
          <w:p w14:paraId="3EE15D11"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Mono Basin</w:t>
            </w:r>
          </w:p>
        </w:tc>
        <w:tc>
          <w:tcPr>
            <w:tcW w:w="1970" w:type="dxa"/>
            <w:vAlign w:val="center"/>
          </w:tcPr>
          <w:p w14:paraId="66BC2B57" w14:textId="77777777" w:rsidR="00072542" w:rsidRPr="00707D21"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p>
          <w:p w14:paraId="5BD7A476" w14:textId="77777777" w:rsidR="00072542" w:rsidRPr="00CB529F"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hyperlink r:id="rId97" w:history="1">
              <w:r w:rsidR="00072542" w:rsidRPr="00707D21">
                <w:rPr>
                  <w:rStyle w:val="Hyperlink"/>
                  <w:rFonts w:ascii="Arial" w:hAnsi="Arial" w:cs="Arial"/>
                  <w:sz w:val="15"/>
                  <w:szCs w:val="15"/>
                </w:rPr>
                <w:t>https://www.waterboards.ca.gov/waterrights/board_decisions/adopted_orders/decisions/d1600_d1649/wrd1631.pdf</w:t>
              </w:r>
            </w:hyperlink>
          </w:p>
        </w:tc>
        <w:tc>
          <w:tcPr>
            <w:tcW w:w="1360" w:type="dxa"/>
            <w:vAlign w:val="center"/>
          </w:tcPr>
          <w:p w14:paraId="7ACD265E"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rPr>
            </w:pPr>
            <w:r w:rsidRPr="00D932AD">
              <w:rPr>
                <w:rFonts w:ascii="Arial" w:hAnsi="Arial" w:cs="Arial"/>
                <w:sz w:val="13"/>
                <w:szCs w:val="13"/>
              </w:rPr>
              <w:t>Mono Basin Clearinghouse</w:t>
            </w:r>
          </w:p>
        </w:tc>
        <w:tc>
          <w:tcPr>
            <w:tcW w:w="6480" w:type="dxa"/>
            <w:vAlign w:val="center"/>
          </w:tcPr>
          <w:p w14:paraId="2B45ECBF"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92CA9">
              <w:rPr>
                <w:rFonts w:ascii="Arial" w:hAnsi="Arial" w:cs="Arial"/>
                <w:sz w:val="16"/>
                <w:szCs w:val="16"/>
              </w:rPr>
              <w:t xml:space="preserve">In Decision 1631, the State Water Board modified </w:t>
            </w:r>
            <w:r>
              <w:rPr>
                <w:rFonts w:ascii="Arial" w:hAnsi="Arial" w:cs="Arial"/>
                <w:sz w:val="16"/>
                <w:szCs w:val="16"/>
              </w:rPr>
              <w:t>l</w:t>
            </w:r>
            <w:r w:rsidRPr="00292CA9">
              <w:rPr>
                <w:rFonts w:ascii="Arial" w:hAnsi="Arial" w:cs="Arial"/>
                <w:sz w:val="16"/>
                <w:szCs w:val="16"/>
              </w:rPr>
              <w:t xml:space="preserve">icenses 10191 and 10192 for the purpose of establishing instream flow requirements below Los Angeles Department of Water and Power’s points of diversion on four affected streams, which are tributaries to Mono Lake. The decision also established conditions to protect public trust resources at Mono Lake. Subsequent Orders WR 98-05 and WR 98-07 amended Decision 1631. Pursuant to the State Water Board determinations, the Licensee is required to undertake restoration and monitoring activities to </w:t>
            </w:r>
            <w:proofErr w:type="gramStart"/>
            <w:r w:rsidRPr="00292CA9">
              <w:rPr>
                <w:rFonts w:ascii="Arial" w:hAnsi="Arial" w:cs="Arial"/>
                <w:sz w:val="16"/>
                <w:szCs w:val="16"/>
              </w:rPr>
              <w:t>be in compliance with</w:t>
            </w:r>
            <w:proofErr w:type="gramEnd"/>
            <w:r w:rsidRPr="00292CA9">
              <w:rPr>
                <w:rFonts w:ascii="Arial" w:hAnsi="Arial" w:cs="Arial"/>
                <w:sz w:val="16"/>
                <w:szCs w:val="16"/>
              </w:rPr>
              <w:t xml:space="preserve"> the terms and conditions of its licenses.</w:t>
            </w:r>
          </w:p>
        </w:tc>
      </w:tr>
      <w:tr w:rsidR="00072542" w:rsidRPr="0031347A" w14:paraId="382B17F6"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tcPr>
          <w:p w14:paraId="49427D2A" w14:textId="77777777" w:rsidR="00072542" w:rsidRDefault="00072542" w:rsidP="00072542">
            <w:pPr>
              <w:rPr>
                <w:rFonts w:ascii="Arial" w:hAnsi="Arial" w:cs="Arial"/>
                <w:sz w:val="16"/>
                <w:szCs w:val="16"/>
              </w:rPr>
            </w:pPr>
          </w:p>
        </w:tc>
        <w:tc>
          <w:tcPr>
            <w:tcW w:w="2555" w:type="dxa"/>
            <w:tcBorders>
              <w:left w:val="nil"/>
            </w:tcBorders>
            <w:vAlign w:val="center"/>
          </w:tcPr>
          <w:p w14:paraId="16C881F6"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MOU: Inyo County, City of Los Angeles, Sierra Club, Owens Valley Committee, CA Dept of </w:t>
            </w:r>
            <w:r>
              <w:rPr>
                <w:rFonts w:ascii="Arial" w:hAnsi="Arial" w:cs="Arial"/>
                <w:sz w:val="16"/>
                <w:szCs w:val="16"/>
              </w:rPr>
              <w:lastRenderedPageBreak/>
              <w:t>Fish and Game and CA State Lands Commission</w:t>
            </w:r>
          </w:p>
        </w:tc>
        <w:tc>
          <w:tcPr>
            <w:tcW w:w="836" w:type="dxa"/>
            <w:vAlign w:val="center"/>
          </w:tcPr>
          <w:p w14:paraId="252E7BB5"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1997</w:t>
            </w:r>
          </w:p>
        </w:tc>
        <w:tc>
          <w:tcPr>
            <w:tcW w:w="1260" w:type="dxa"/>
            <w:vAlign w:val="center"/>
          </w:tcPr>
          <w:p w14:paraId="034C9138"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County</w:t>
            </w:r>
          </w:p>
        </w:tc>
        <w:tc>
          <w:tcPr>
            <w:tcW w:w="1970" w:type="dxa"/>
            <w:vAlign w:val="center"/>
          </w:tcPr>
          <w:p w14:paraId="2B6BC93E"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98" w:history="1">
              <w:r w:rsidR="00072542" w:rsidRPr="00707D21">
                <w:rPr>
                  <w:rStyle w:val="Hyperlink"/>
                  <w:rFonts w:ascii="Arial" w:hAnsi="Arial" w:cs="Arial"/>
                  <w:sz w:val="15"/>
                  <w:szCs w:val="15"/>
                </w:rPr>
                <w:t>http://www.inyowater.org/documents/governing-documents/mou/</w:t>
              </w:r>
            </w:hyperlink>
          </w:p>
        </w:tc>
        <w:tc>
          <w:tcPr>
            <w:tcW w:w="1360" w:type="dxa"/>
            <w:vAlign w:val="center"/>
          </w:tcPr>
          <w:p w14:paraId="61141655"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LADWP</w:t>
            </w:r>
          </w:p>
        </w:tc>
        <w:tc>
          <w:tcPr>
            <w:tcW w:w="6480" w:type="dxa"/>
            <w:vAlign w:val="center"/>
          </w:tcPr>
          <w:p w14:paraId="5AA99E4F"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74E14">
              <w:rPr>
                <w:rFonts w:ascii="Arial" w:hAnsi="Arial" w:cs="Arial"/>
                <w:sz w:val="16"/>
                <w:szCs w:val="16"/>
              </w:rPr>
              <w:t xml:space="preserve">The MOU resolved disagreements on the scope and details of several environmental projects and studies described in the Agreement and required additional land and habitat management plans be developed.  </w:t>
            </w:r>
            <w:proofErr w:type="gramStart"/>
            <w:r w:rsidRPr="00974E14">
              <w:rPr>
                <w:rFonts w:ascii="Arial" w:hAnsi="Arial" w:cs="Arial"/>
                <w:sz w:val="16"/>
                <w:szCs w:val="16"/>
              </w:rPr>
              <w:t>The majority of</w:t>
            </w:r>
            <w:proofErr w:type="gramEnd"/>
            <w:r w:rsidRPr="00974E14">
              <w:rPr>
                <w:rFonts w:ascii="Arial" w:hAnsi="Arial" w:cs="Arial"/>
                <w:sz w:val="16"/>
                <w:szCs w:val="16"/>
              </w:rPr>
              <w:t xml:space="preserve"> the MOU provisions pertain to the </w:t>
            </w:r>
            <w:r w:rsidRPr="00974E14">
              <w:rPr>
                <w:rFonts w:ascii="Arial" w:hAnsi="Arial" w:cs="Arial"/>
                <w:sz w:val="16"/>
                <w:szCs w:val="16"/>
              </w:rPr>
              <w:lastRenderedPageBreak/>
              <w:t>implementation of the Lower Owens River Project (LORP) to re-water 53 62 miles of the original channel below the LAA intake dam.  This project will establish a viable warm water fishery and healthy functioning ecosystem and wetlands associated with the river.  This It is the single largest mitigation project in required by the Agreement.  The MOU also establishes a commitment for frequent communication among representatives of the parties to discuss issues that arise during implementation of the MOU and sets out dispute resolution procedures to settle future disagreements.</w:t>
            </w:r>
          </w:p>
        </w:tc>
      </w:tr>
      <w:tr w:rsidR="00072542" w:rsidRPr="0031347A" w14:paraId="7DA846BD"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textDirection w:val="btLr"/>
          </w:tcPr>
          <w:p w14:paraId="68431B58" w14:textId="77777777" w:rsidR="00072542" w:rsidRPr="00292ADF" w:rsidRDefault="00072542" w:rsidP="00072542">
            <w:pPr>
              <w:ind w:left="113" w:right="113"/>
              <w:jc w:val="right"/>
              <w:rPr>
                <w:rFonts w:ascii="Tahoma" w:hAnsi="Tahoma" w:cs="Tahoma"/>
                <w:sz w:val="20"/>
                <w:szCs w:val="20"/>
              </w:rPr>
            </w:pPr>
            <w:r w:rsidRPr="00292ADF">
              <w:rPr>
                <w:rFonts w:ascii="Tahoma" w:hAnsi="Tahoma" w:cs="Tahoma"/>
                <w:color w:val="auto"/>
                <w:sz w:val="20"/>
                <w:szCs w:val="20"/>
              </w:rPr>
              <w:lastRenderedPageBreak/>
              <w:t>Los Angeles-Inyo/Mono County Plans/Reports</w:t>
            </w:r>
          </w:p>
        </w:tc>
        <w:tc>
          <w:tcPr>
            <w:tcW w:w="2555" w:type="dxa"/>
            <w:tcBorders>
              <w:left w:val="nil"/>
            </w:tcBorders>
            <w:vAlign w:val="center"/>
          </w:tcPr>
          <w:p w14:paraId="717CFD25"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Owens Lake Master Plan (Working Draft)</w:t>
            </w:r>
          </w:p>
        </w:tc>
        <w:tc>
          <w:tcPr>
            <w:tcW w:w="836" w:type="dxa"/>
            <w:vAlign w:val="center"/>
          </w:tcPr>
          <w:p w14:paraId="63087025"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2011</w:t>
            </w:r>
          </w:p>
        </w:tc>
        <w:tc>
          <w:tcPr>
            <w:tcW w:w="1260" w:type="dxa"/>
            <w:vAlign w:val="center"/>
          </w:tcPr>
          <w:p w14:paraId="55C33772"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Owens Dry Lake</w:t>
            </w:r>
          </w:p>
        </w:tc>
        <w:tc>
          <w:tcPr>
            <w:tcW w:w="1970" w:type="dxa"/>
            <w:vAlign w:val="center"/>
          </w:tcPr>
          <w:p w14:paraId="3D3301DB"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99" w:history="1">
              <w:r w:rsidR="00072542" w:rsidRPr="00707D21">
                <w:rPr>
                  <w:rStyle w:val="Hyperlink"/>
                  <w:rFonts w:ascii="Arial" w:hAnsi="Arial" w:cs="Arial"/>
                  <w:sz w:val="15"/>
                  <w:szCs w:val="15"/>
                </w:rPr>
                <w:t>https://owensvalley.org/wp-content/uploads/2015/10/Owens-Lake-Master-Project.pdf</w:t>
              </w:r>
            </w:hyperlink>
          </w:p>
        </w:tc>
        <w:tc>
          <w:tcPr>
            <w:tcW w:w="1360" w:type="dxa"/>
            <w:vAlign w:val="center"/>
          </w:tcPr>
          <w:p w14:paraId="68DB088C"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Owens Lake Master Planning Committee</w:t>
            </w:r>
          </w:p>
        </w:tc>
        <w:tc>
          <w:tcPr>
            <w:tcW w:w="6480" w:type="dxa"/>
            <w:vAlign w:val="center"/>
          </w:tcPr>
          <w:p w14:paraId="35E3C278"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456E">
              <w:rPr>
                <w:rFonts w:ascii="Arial" w:hAnsi="Arial" w:cs="Arial"/>
                <w:sz w:val="16"/>
                <w:szCs w:val="16"/>
              </w:rPr>
              <w:t xml:space="preserve">The purpose of the plan is to promote/protect the resources </w:t>
            </w:r>
            <w:r>
              <w:rPr>
                <w:rFonts w:ascii="Arial" w:hAnsi="Arial" w:cs="Arial"/>
                <w:sz w:val="16"/>
                <w:szCs w:val="16"/>
              </w:rPr>
              <w:t xml:space="preserve">of the lakebed, while achieving </w:t>
            </w:r>
            <w:r w:rsidRPr="0069456E">
              <w:rPr>
                <w:rFonts w:ascii="Arial" w:hAnsi="Arial" w:cs="Arial"/>
                <w:sz w:val="16"/>
                <w:szCs w:val="16"/>
              </w:rPr>
              <w:t>water</w:t>
            </w:r>
            <w:r w:rsidRPr="0069456E">
              <w:rPr>
                <w:rFonts w:ascii="Cambria Math" w:hAnsi="Cambria Math" w:cs="Cambria Math"/>
                <w:sz w:val="16"/>
                <w:szCs w:val="16"/>
              </w:rPr>
              <w:t>‐</w:t>
            </w:r>
            <w:r w:rsidRPr="0069456E">
              <w:rPr>
                <w:rFonts w:ascii="Arial" w:hAnsi="Arial" w:cs="Arial"/>
                <w:sz w:val="16"/>
                <w:szCs w:val="16"/>
              </w:rPr>
              <w:t>efficient dust control and maintaining or improving the</w:t>
            </w:r>
            <w:r>
              <w:rPr>
                <w:rFonts w:ascii="Arial" w:hAnsi="Arial" w:cs="Arial"/>
                <w:sz w:val="16"/>
                <w:szCs w:val="16"/>
              </w:rPr>
              <w:t xml:space="preserve"> lakebed’s overall public trust </w:t>
            </w:r>
            <w:r w:rsidRPr="0069456E">
              <w:rPr>
                <w:rFonts w:ascii="Arial" w:hAnsi="Arial" w:cs="Arial"/>
                <w:sz w:val="16"/>
                <w:szCs w:val="16"/>
              </w:rPr>
              <w:t>value. The core elements of the plan are water</w:t>
            </w:r>
            <w:r w:rsidRPr="0069456E">
              <w:rPr>
                <w:rFonts w:ascii="Cambria Math" w:hAnsi="Cambria Math" w:cs="Cambria Math"/>
                <w:sz w:val="16"/>
                <w:szCs w:val="16"/>
              </w:rPr>
              <w:t>‐</w:t>
            </w:r>
            <w:r w:rsidRPr="0069456E">
              <w:rPr>
                <w:rFonts w:ascii="Arial" w:hAnsi="Arial" w:cs="Arial"/>
                <w:sz w:val="16"/>
                <w:szCs w:val="16"/>
              </w:rPr>
              <w:t>efficient dust co</w:t>
            </w:r>
            <w:r>
              <w:rPr>
                <w:rFonts w:ascii="Arial" w:hAnsi="Arial" w:cs="Arial"/>
                <w:sz w:val="16"/>
                <w:szCs w:val="16"/>
              </w:rPr>
              <w:t xml:space="preserve">ntrol and wildlife habitat. The </w:t>
            </w:r>
            <w:r w:rsidRPr="0069456E">
              <w:rPr>
                <w:rFonts w:ascii="Arial" w:hAnsi="Arial" w:cs="Arial"/>
                <w:sz w:val="16"/>
                <w:szCs w:val="16"/>
              </w:rPr>
              <w:t>Master Plan includes consideration of other public trust resources assoc</w:t>
            </w:r>
            <w:r>
              <w:rPr>
                <w:rFonts w:ascii="Arial" w:hAnsi="Arial" w:cs="Arial"/>
                <w:sz w:val="16"/>
                <w:szCs w:val="16"/>
              </w:rPr>
              <w:t xml:space="preserve">iated with the playa, </w:t>
            </w:r>
            <w:r w:rsidRPr="0069456E">
              <w:rPr>
                <w:rFonts w:ascii="Arial" w:hAnsi="Arial" w:cs="Arial"/>
                <w:sz w:val="16"/>
                <w:szCs w:val="16"/>
              </w:rPr>
              <w:t>including public access and recreation, and other lakebed resour</w:t>
            </w:r>
            <w:r>
              <w:rPr>
                <w:rFonts w:ascii="Arial" w:hAnsi="Arial" w:cs="Arial"/>
                <w:sz w:val="16"/>
                <w:szCs w:val="16"/>
              </w:rPr>
              <w:t xml:space="preserve">ces such as cultural resources, </w:t>
            </w:r>
            <w:r w:rsidRPr="0069456E">
              <w:rPr>
                <w:rFonts w:ascii="Arial" w:hAnsi="Arial" w:cs="Arial"/>
                <w:sz w:val="16"/>
                <w:szCs w:val="16"/>
              </w:rPr>
              <w:t>renewable energy, grazing, and mining. The Master Plan reflec</w:t>
            </w:r>
            <w:r>
              <w:rPr>
                <w:rFonts w:ascii="Arial" w:hAnsi="Arial" w:cs="Arial"/>
                <w:sz w:val="16"/>
                <w:szCs w:val="16"/>
              </w:rPr>
              <w:t xml:space="preserve">ts the outcome of collaborative </w:t>
            </w:r>
            <w:r w:rsidRPr="0069456E">
              <w:rPr>
                <w:rFonts w:ascii="Arial" w:hAnsi="Arial" w:cs="Arial"/>
                <w:sz w:val="16"/>
                <w:szCs w:val="16"/>
              </w:rPr>
              <w:t>planning among local, state, and federal stakeholders and it repre</w:t>
            </w:r>
            <w:r>
              <w:rPr>
                <w:rFonts w:ascii="Arial" w:hAnsi="Arial" w:cs="Arial"/>
                <w:sz w:val="16"/>
                <w:szCs w:val="16"/>
              </w:rPr>
              <w:t xml:space="preserve">sents the collective vision for </w:t>
            </w:r>
            <w:r w:rsidRPr="0069456E">
              <w:rPr>
                <w:rFonts w:ascii="Arial" w:hAnsi="Arial" w:cs="Arial"/>
                <w:sz w:val="16"/>
                <w:szCs w:val="16"/>
              </w:rPr>
              <w:t>the future of the lakebed</w:t>
            </w:r>
          </w:p>
        </w:tc>
      </w:tr>
      <w:tr w:rsidR="00072542" w:rsidRPr="0031347A" w14:paraId="75DF1132"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tcPr>
          <w:p w14:paraId="3BAEB600" w14:textId="77777777" w:rsidR="00072542" w:rsidRDefault="00072542" w:rsidP="00072542">
            <w:pPr>
              <w:rPr>
                <w:rFonts w:ascii="Arial" w:hAnsi="Arial" w:cs="Arial"/>
                <w:sz w:val="16"/>
                <w:szCs w:val="16"/>
              </w:rPr>
            </w:pPr>
          </w:p>
        </w:tc>
        <w:tc>
          <w:tcPr>
            <w:tcW w:w="2555" w:type="dxa"/>
            <w:tcBorders>
              <w:left w:val="nil"/>
            </w:tcBorders>
            <w:vAlign w:val="center"/>
          </w:tcPr>
          <w:p w14:paraId="3888E2DC"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Owens Valley Land Management Plan (Draft)</w:t>
            </w:r>
          </w:p>
        </w:tc>
        <w:tc>
          <w:tcPr>
            <w:tcW w:w="836" w:type="dxa"/>
            <w:vAlign w:val="center"/>
          </w:tcPr>
          <w:p w14:paraId="7673E8F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w:t>
            </w:r>
          </w:p>
        </w:tc>
        <w:tc>
          <w:tcPr>
            <w:tcW w:w="1260" w:type="dxa"/>
            <w:vAlign w:val="center"/>
          </w:tcPr>
          <w:p w14:paraId="57BE0E4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Owens Valley</w:t>
            </w:r>
          </w:p>
        </w:tc>
        <w:tc>
          <w:tcPr>
            <w:tcW w:w="1970" w:type="dxa"/>
            <w:vAlign w:val="center"/>
          </w:tcPr>
          <w:p w14:paraId="3137521A"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00" w:history="1">
              <w:r w:rsidR="00072542" w:rsidRPr="00707D21">
                <w:rPr>
                  <w:rStyle w:val="Hyperlink"/>
                  <w:rFonts w:ascii="Arial" w:hAnsi="Arial" w:cs="Arial"/>
                  <w:sz w:val="15"/>
                  <w:szCs w:val="15"/>
                </w:rPr>
                <w:t>http://www.inyowater.org/wp-content/uploads/2013/11/Owens-Valley-Land-Management-Plan-Final.pdf</w:t>
              </w:r>
            </w:hyperlink>
          </w:p>
        </w:tc>
        <w:tc>
          <w:tcPr>
            <w:tcW w:w="1360" w:type="dxa"/>
            <w:vAlign w:val="center"/>
          </w:tcPr>
          <w:p w14:paraId="325576C7"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LADWP</w:t>
            </w:r>
          </w:p>
        </w:tc>
        <w:tc>
          <w:tcPr>
            <w:tcW w:w="6480" w:type="dxa"/>
            <w:vAlign w:val="center"/>
          </w:tcPr>
          <w:p w14:paraId="13BA8723"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22626">
              <w:rPr>
                <w:rFonts w:ascii="Arial" w:hAnsi="Arial" w:cs="Arial"/>
                <w:sz w:val="16"/>
                <w:szCs w:val="16"/>
              </w:rPr>
              <w:t>Provides management direction for water supply, habitat, recreation, and land use on all City of Los Angeles-owned lands in Inyo County, excluding the Lower Owens River Project area.  This plan provides a framework for implementing management prescriptions through time, monitoring resources, and adaptively managing changed land and water conditions.</w:t>
            </w:r>
          </w:p>
        </w:tc>
      </w:tr>
      <w:tr w:rsidR="00072542" w:rsidRPr="0031347A" w14:paraId="0DEAC46B"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tcPr>
          <w:p w14:paraId="09A38FF2" w14:textId="77777777" w:rsidR="00072542" w:rsidRDefault="00072542" w:rsidP="00072542">
            <w:pPr>
              <w:rPr>
                <w:rFonts w:ascii="Arial" w:hAnsi="Arial" w:cs="Arial"/>
                <w:sz w:val="16"/>
                <w:szCs w:val="16"/>
              </w:rPr>
            </w:pPr>
          </w:p>
        </w:tc>
        <w:tc>
          <w:tcPr>
            <w:tcW w:w="2555" w:type="dxa"/>
            <w:tcBorders>
              <w:left w:val="nil"/>
            </w:tcBorders>
            <w:vAlign w:val="center"/>
          </w:tcPr>
          <w:p w14:paraId="62D5F63A"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Owens Valley PM10 Planning Area Demonstration of Attainment State Implementation Plan</w:t>
            </w:r>
          </w:p>
        </w:tc>
        <w:tc>
          <w:tcPr>
            <w:tcW w:w="836" w:type="dxa"/>
            <w:vAlign w:val="center"/>
          </w:tcPr>
          <w:p w14:paraId="4553FB91"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1998</w:t>
            </w:r>
          </w:p>
        </w:tc>
        <w:tc>
          <w:tcPr>
            <w:tcW w:w="1260" w:type="dxa"/>
            <w:vAlign w:val="center"/>
          </w:tcPr>
          <w:p w14:paraId="41E6C41D"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Owens Dry Lake</w:t>
            </w:r>
          </w:p>
        </w:tc>
        <w:tc>
          <w:tcPr>
            <w:tcW w:w="1970" w:type="dxa"/>
            <w:vAlign w:val="center"/>
          </w:tcPr>
          <w:p w14:paraId="4CFE6F97"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01" w:history="1">
              <w:r w:rsidR="00072542" w:rsidRPr="00707D21">
                <w:rPr>
                  <w:rStyle w:val="Hyperlink"/>
                  <w:rFonts w:ascii="Arial" w:hAnsi="Arial" w:cs="Arial"/>
                  <w:sz w:val="15"/>
                  <w:szCs w:val="15"/>
                </w:rPr>
                <w:t>https://ww3.arb.ca.gov/planning/sip/planarea/gbasin/owens/owens_1998sip.pdf</w:t>
              </w:r>
            </w:hyperlink>
          </w:p>
        </w:tc>
        <w:tc>
          <w:tcPr>
            <w:tcW w:w="1360" w:type="dxa"/>
            <w:vAlign w:val="center"/>
          </w:tcPr>
          <w:p w14:paraId="580BD2A3"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GBAPCD</w:t>
            </w:r>
          </w:p>
        </w:tc>
        <w:tc>
          <w:tcPr>
            <w:tcW w:w="6480" w:type="dxa"/>
            <w:vAlign w:val="center"/>
          </w:tcPr>
          <w:p w14:paraId="589CAECD"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3467">
              <w:rPr>
                <w:rFonts w:ascii="Arial" w:hAnsi="Arial" w:cs="Arial"/>
                <w:sz w:val="16"/>
                <w:szCs w:val="16"/>
              </w:rPr>
              <w:t>Calls for an addition of 13.2 square miles of dust control on Owens Lake by April 2010, bringing a total of 42.1 square miles of dust control measures into operation on Owens Lake.  Dust control measures used under this plan include managed vegetation, shallow flood, and gravel cover.</w:t>
            </w:r>
          </w:p>
        </w:tc>
      </w:tr>
      <w:tr w:rsidR="00072542" w:rsidRPr="0031347A" w14:paraId="121E574C"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tcPr>
          <w:p w14:paraId="027DFD77" w14:textId="77777777" w:rsidR="00072542" w:rsidRDefault="00072542" w:rsidP="00072542">
            <w:pPr>
              <w:rPr>
                <w:rFonts w:ascii="Arial" w:hAnsi="Arial" w:cs="Arial"/>
                <w:sz w:val="16"/>
                <w:szCs w:val="16"/>
              </w:rPr>
            </w:pPr>
          </w:p>
        </w:tc>
        <w:tc>
          <w:tcPr>
            <w:tcW w:w="2555" w:type="dxa"/>
            <w:tcBorders>
              <w:left w:val="nil"/>
            </w:tcBorders>
            <w:vAlign w:val="center"/>
          </w:tcPr>
          <w:p w14:paraId="3671615F"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Owens Valley PM10 Planning Area Demonstration of Attainment State Implementation Plan: Final SEIS</w:t>
            </w:r>
          </w:p>
        </w:tc>
        <w:tc>
          <w:tcPr>
            <w:tcW w:w="836" w:type="dxa"/>
            <w:vAlign w:val="center"/>
          </w:tcPr>
          <w:p w14:paraId="36B15A9F"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w:t>
            </w:r>
          </w:p>
        </w:tc>
        <w:tc>
          <w:tcPr>
            <w:tcW w:w="1260" w:type="dxa"/>
            <w:vAlign w:val="center"/>
          </w:tcPr>
          <w:p w14:paraId="4CEE5FD3"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Owens Dry Lake</w:t>
            </w:r>
          </w:p>
        </w:tc>
        <w:tc>
          <w:tcPr>
            <w:tcW w:w="1970" w:type="dxa"/>
            <w:vAlign w:val="center"/>
          </w:tcPr>
          <w:p w14:paraId="6FDF083A"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102" w:history="1">
              <w:r w:rsidR="00072542" w:rsidRPr="00707D21">
                <w:rPr>
                  <w:rStyle w:val="Hyperlink"/>
                  <w:rFonts w:ascii="Arial" w:hAnsi="Arial" w:cs="Arial"/>
                  <w:sz w:val="15"/>
                  <w:szCs w:val="15"/>
                </w:rPr>
                <w:t>https://www3.epa.gov/region9/air/owens/pmplan.html</w:t>
              </w:r>
            </w:hyperlink>
          </w:p>
        </w:tc>
        <w:tc>
          <w:tcPr>
            <w:tcW w:w="1360" w:type="dxa"/>
            <w:vAlign w:val="center"/>
          </w:tcPr>
          <w:p w14:paraId="5A4B8C75"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2AD">
              <w:rPr>
                <w:rFonts w:ascii="Arial" w:hAnsi="Arial" w:cs="Arial"/>
                <w:sz w:val="14"/>
                <w:szCs w:val="14"/>
              </w:rPr>
              <w:t>GBAPCD</w:t>
            </w:r>
          </w:p>
        </w:tc>
        <w:tc>
          <w:tcPr>
            <w:tcW w:w="6480" w:type="dxa"/>
            <w:vAlign w:val="center"/>
          </w:tcPr>
          <w:p w14:paraId="1F585A38" w14:textId="77777777" w:rsidR="00072542" w:rsidRPr="00433467"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33467">
              <w:rPr>
                <w:rFonts w:ascii="Arial" w:hAnsi="Arial" w:cs="Arial"/>
                <w:sz w:val="16"/>
                <w:szCs w:val="16"/>
              </w:rPr>
              <w:t>This Subsequent Environmental Impact Report (EIR) analyzes the potential for significant environmental impacts in association with the 2008 Owens Valley PM10 Planning Area Demonstration of Attainment State Implementation Plan (SIP)1 (proposed project). This Subsequent EIR incorporates the 1998 EIR and 2003 EIR by reference and provides broad program-level and project-specific</w:t>
            </w:r>
            <w:r>
              <w:rPr>
                <w:rFonts w:ascii="Arial" w:hAnsi="Arial" w:cs="Arial"/>
                <w:sz w:val="16"/>
                <w:szCs w:val="16"/>
              </w:rPr>
              <w:t xml:space="preserve"> </w:t>
            </w:r>
            <w:r w:rsidRPr="00433467">
              <w:rPr>
                <w:rFonts w:ascii="Arial" w:hAnsi="Arial" w:cs="Arial"/>
                <w:sz w:val="16"/>
                <w:szCs w:val="16"/>
              </w:rPr>
              <w:t>environmental analyses for the 2008 SIP revision.</w:t>
            </w:r>
          </w:p>
          <w:p w14:paraId="1B89D789"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072542" w:rsidRPr="0031347A" w14:paraId="5DE29B16"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tcPr>
          <w:p w14:paraId="3107BEC0" w14:textId="77777777" w:rsidR="00072542" w:rsidRDefault="00072542" w:rsidP="00072542">
            <w:pPr>
              <w:rPr>
                <w:rFonts w:ascii="Arial" w:hAnsi="Arial" w:cs="Arial"/>
                <w:sz w:val="16"/>
                <w:szCs w:val="16"/>
              </w:rPr>
            </w:pPr>
          </w:p>
        </w:tc>
        <w:tc>
          <w:tcPr>
            <w:tcW w:w="2555" w:type="dxa"/>
            <w:tcBorders>
              <w:left w:val="nil"/>
              <w:bottom w:val="nil"/>
            </w:tcBorders>
            <w:vAlign w:val="center"/>
          </w:tcPr>
          <w:p w14:paraId="112D91D0"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Mono Basin: State Water Resources Control Board Restoration Orders: WR 98-05</w:t>
            </w:r>
          </w:p>
        </w:tc>
        <w:tc>
          <w:tcPr>
            <w:tcW w:w="836" w:type="dxa"/>
            <w:tcBorders>
              <w:bottom w:val="nil"/>
            </w:tcBorders>
            <w:vAlign w:val="center"/>
          </w:tcPr>
          <w:p w14:paraId="1C3F85AC"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1998</w:t>
            </w:r>
          </w:p>
        </w:tc>
        <w:tc>
          <w:tcPr>
            <w:tcW w:w="1260" w:type="dxa"/>
            <w:tcBorders>
              <w:bottom w:val="nil"/>
            </w:tcBorders>
            <w:vAlign w:val="center"/>
          </w:tcPr>
          <w:p w14:paraId="4BF7D84C"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Mono Basin</w:t>
            </w:r>
          </w:p>
        </w:tc>
        <w:tc>
          <w:tcPr>
            <w:tcW w:w="1970" w:type="dxa"/>
            <w:tcBorders>
              <w:bottom w:val="nil"/>
            </w:tcBorders>
            <w:vAlign w:val="center"/>
          </w:tcPr>
          <w:p w14:paraId="7E31BA04"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03" w:history="1">
              <w:r w:rsidR="00072542" w:rsidRPr="00707D21">
                <w:rPr>
                  <w:rStyle w:val="Hyperlink"/>
                  <w:rFonts w:ascii="Arial" w:hAnsi="Arial" w:cs="Arial"/>
                  <w:sz w:val="15"/>
                  <w:szCs w:val="15"/>
                </w:rPr>
                <w:t>http://www.waterboards.ca.gov/waterrights/board_decisions/adopted_orders/orders/1998/wro98-05.pdf</w:t>
              </w:r>
            </w:hyperlink>
          </w:p>
        </w:tc>
        <w:tc>
          <w:tcPr>
            <w:tcW w:w="1360" w:type="dxa"/>
            <w:tcBorders>
              <w:bottom w:val="nil"/>
            </w:tcBorders>
            <w:vAlign w:val="center"/>
          </w:tcPr>
          <w:p w14:paraId="54BA268F" w14:textId="77777777" w:rsidR="00072542" w:rsidRPr="00D932A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3"/>
                <w:szCs w:val="13"/>
                <w:highlight w:val="yellow"/>
              </w:rPr>
            </w:pPr>
            <w:r w:rsidRPr="00D932AD">
              <w:rPr>
                <w:rFonts w:ascii="Arial" w:hAnsi="Arial" w:cs="Arial"/>
                <w:sz w:val="13"/>
                <w:szCs w:val="13"/>
              </w:rPr>
              <w:t>Mono Basin Clearinghouse</w:t>
            </w:r>
          </w:p>
        </w:tc>
        <w:tc>
          <w:tcPr>
            <w:tcW w:w="6480" w:type="dxa"/>
            <w:tcBorders>
              <w:bottom w:val="nil"/>
            </w:tcBorders>
            <w:vAlign w:val="center"/>
          </w:tcPr>
          <w:p w14:paraId="04662693" w14:textId="77777777" w:rsidR="00072542" w:rsidRPr="00231DD4"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22748">
              <w:rPr>
                <w:rFonts w:ascii="Arial" w:hAnsi="Arial" w:cs="Arial"/>
                <w:sz w:val="16"/>
                <w:szCs w:val="16"/>
              </w:rPr>
              <w:t>Decision 1631 substantially resolved the long-standing debate over</w:t>
            </w:r>
            <w:r>
              <w:rPr>
                <w:rFonts w:ascii="Arial" w:hAnsi="Arial" w:cs="Arial"/>
                <w:sz w:val="16"/>
                <w:szCs w:val="16"/>
              </w:rPr>
              <w:t xml:space="preserve"> imposing restrictions on water </w:t>
            </w:r>
            <w:r w:rsidRPr="00D22748">
              <w:rPr>
                <w:rFonts w:ascii="Arial" w:hAnsi="Arial" w:cs="Arial"/>
                <w:sz w:val="16"/>
                <w:szCs w:val="16"/>
              </w:rPr>
              <w:t>diversions from the Mono Basin in order to protect environmental</w:t>
            </w:r>
            <w:r>
              <w:rPr>
                <w:rFonts w:ascii="Arial" w:hAnsi="Arial" w:cs="Arial"/>
                <w:sz w:val="16"/>
                <w:szCs w:val="16"/>
              </w:rPr>
              <w:t xml:space="preserve"> and public trust resources. In </w:t>
            </w:r>
            <w:r w:rsidRPr="00D22748">
              <w:rPr>
                <w:rFonts w:ascii="Arial" w:hAnsi="Arial" w:cs="Arial"/>
                <w:sz w:val="16"/>
                <w:szCs w:val="16"/>
              </w:rPr>
              <w:t>recent years, attention has shifted to examining other actions that</w:t>
            </w:r>
            <w:r>
              <w:rPr>
                <w:rFonts w:ascii="Arial" w:hAnsi="Arial" w:cs="Arial"/>
                <w:sz w:val="16"/>
                <w:szCs w:val="16"/>
              </w:rPr>
              <w:t xml:space="preserve"> could be taken to help restore </w:t>
            </w:r>
            <w:r w:rsidRPr="00D22748">
              <w:rPr>
                <w:rFonts w:ascii="Arial" w:hAnsi="Arial" w:cs="Arial"/>
                <w:sz w:val="16"/>
                <w:szCs w:val="16"/>
              </w:rPr>
              <w:t>various resources damaged through years of water diversion</w:t>
            </w:r>
            <w:r>
              <w:rPr>
                <w:rFonts w:ascii="Arial" w:hAnsi="Arial" w:cs="Arial"/>
                <w:sz w:val="16"/>
                <w:szCs w:val="16"/>
              </w:rPr>
              <w:t xml:space="preserve">s and in-basin development. The </w:t>
            </w:r>
            <w:r w:rsidRPr="00D22748">
              <w:rPr>
                <w:rFonts w:ascii="Arial" w:hAnsi="Arial" w:cs="Arial"/>
                <w:sz w:val="16"/>
                <w:szCs w:val="16"/>
              </w:rPr>
              <w:t xml:space="preserve">focus of this order is on the still narrower issue of determining the </w:t>
            </w:r>
            <w:r>
              <w:rPr>
                <w:rFonts w:ascii="Arial" w:hAnsi="Arial" w:cs="Arial"/>
                <w:sz w:val="16"/>
                <w:szCs w:val="16"/>
              </w:rPr>
              <w:t xml:space="preserve">stream and waterfowl habitat </w:t>
            </w:r>
            <w:r w:rsidRPr="00D22748">
              <w:rPr>
                <w:rFonts w:ascii="Arial" w:hAnsi="Arial" w:cs="Arial"/>
                <w:sz w:val="16"/>
                <w:szCs w:val="16"/>
              </w:rPr>
              <w:t>restoration measures that Los Angeles should be required to implem</w:t>
            </w:r>
            <w:r>
              <w:rPr>
                <w:rFonts w:ascii="Arial" w:hAnsi="Arial" w:cs="Arial"/>
                <w:sz w:val="16"/>
                <w:szCs w:val="16"/>
              </w:rPr>
              <w:t xml:space="preserve">ent or participate in under the </w:t>
            </w:r>
            <w:r w:rsidRPr="00D22748">
              <w:rPr>
                <w:rFonts w:ascii="Arial" w:hAnsi="Arial" w:cs="Arial"/>
                <w:sz w:val="16"/>
                <w:szCs w:val="16"/>
              </w:rPr>
              <w:t>provisions of Decision 163 I which amended the conditions governing Los Angeles’ diversion of</w:t>
            </w:r>
            <w:r>
              <w:rPr>
                <w:rFonts w:ascii="Arial" w:hAnsi="Arial" w:cs="Arial"/>
                <w:sz w:val="16"/>
                <w:szCs w:val="16"/>
              </w:rPr>
              <w:t xml:space="preserve"> water under Licenses 10191 and 10192.</w:t>
            </w:r>
          </w:p>
        </w:tc>
      </w:tr>
      <w:tr w:rsidR="00072542" w:rsidRPr="0031347A" w14:paraId="120705A5" w14:textId="77777777" w:rsidTr="000B1BEB">
        <w:trPr>
          <w:gridAfter w:val="4"/>
          <w:wAfter w:w="11800" w:type="dxa"/>
          <w:trHeight w:val="354"/>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5AA50421" w14:textId="77777777" w:rsidR="00072542" w:rsidRPr="00F12D09" w:rsidRDefault="00072542" w:rsidP="00072542">
            <w:pPr>
              <w:autoSpaceDE w:val="0"/>
              <w:autoSpaceDN w:val="0"/>
              <w:adjustRightInd w:val="0"/>
              <w:jc w:val="center"/>
              <w:rPr>
                <w:rFonts w:ascii="Arial" w:hAnsi="Arial" w:cs="Arial"/>
                <w:b w:val="0"/>
              </w:rPr>
            </w:pPr>
          </w:p>
        </w:tc>
        <w:tc>
          <w:tcPr>
            <w:tcW w:w="14461" w:type="dxa"/>
            <w:gridSpan w:val="6"/>
            <w:tcBorders>
              <w:top w:val="nil"/>
              <w:left w:val="nil"/>
              <w:bottom w:val="nil"/>
              <w:right w:val="nil"/>
            </w:tcBorders>
            <w:shd w:val="clear" w:color="auto" w:fill="8CADAE" w:themeFill="accent3"/>
            <w:vAlign w:val="center"/>
          </w:tcPr>
          <w:p w14:paraId="079C4B72" w14:textId="77777777" w:rsidR="00072542" w:rsidRPr="0031347A" w:rsidRDefault="00072542" w:rsidP="00072542">
            <w:pPr>
              <w:pStyle w:val="Heading3"/>
              <w:outlineLvl w:val="2"/>
              <w:cnfStyle w:val="000000000000" w:firstRow="0" w:lastRow="0" w:firstColumn="0" w:lastColumn="0" w:oddVBand="0" w:evenVBand="0" w:oddHBand="0" w:evenHBand="0" w:firstRowFirstColumn="0" w:firstRowLastColumn="0" w:lastRowFirstColumn="0" w:lastRowLastColumn="0"/>
              <w:rPr>
                <w:sz w:val="16"/>
                <w:szCs w:val="16"/>
              </w:rPr>
            </w:pPr>
            <w:r w:rsidRPr="00F12D09">
              <w:t>RELEVANT REPORTS (Research, Advocacy, Conservation</w:t>
            </w:r>
            <w:r>
              <w:t>, Compliance</w:t>
            </w:r>
            <w:r w:rsidRPr="00F12D09">
              <w:t>)</w:t>
            </w:r>
          </w:p>
        </w:tc>
      </w:tr>
      <w:tr w:rsidR="00072542" w:rsidRPr="0031347A" w14:paraId="5BAD5860"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extDirection w:val="btLr"/>
          </w:tcPr>
          <w:p w14:paraId="32704B62" w14:textId="77777777" w:rsidR="00072542" w:rsidRPr="005B38C7" w:rsidRDefault="00072542" w:rsidP="00072542">
            <w:pPr>
              <w:ind w:left="113" w:right="113"/>
              <w:rPr>
                <w:rFonts w:ascii="Arial" w:hAnsi="Arial" w:cs="Arial"/>
              </w:rPr>
            </w:pPr>
          </w:p>
        </w:tc>
        <w:tc>
          <w:tcPr>
            <w:tcW w:w="2555" w:type="dxa"/>
            <w:tcBorders>
              <w:top w:val="nil"/>
              <w:left w:val="nil"/>
            </w:tcBorders>
            <w:vAlign w:val="center"/>
          </w:tcPr>
          <w:p w14:paraId="1908AA2C"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Bodie Creek Project Report: Total Maximum Daily Loads for Metals</w:t>
            </w:r>
          </w:p>
        </w:tc>
        <w:tc>
          <w:tcPr>
            <w:tcW w:w="836" w:type="dxa"/>
            <w:tcBorders>
              <w:top w:val="nil"/>
            </w:tcBorders>
            <w:vAlign w:val="center"/>
          </w:tcPr>
          <w:p w14:paraId="7C751CF8"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2003</w:t>
            </w:r>
          </w:p>
        </w:tc>
        <w:tc>
          <w:tcPr>
            <w:tcW w:w="1260" w:type="dxa"/>
            <w:tcBorders>
              <w:top w:val="nil"/>
            </w:tcBorders>
            <w:vAlign w:val="center"/>
          </w:tcPr>
          <w:p w14:paraId="33E53EC5"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Bodie Creek Watershed</w:t>
            </w:r>
          </w:p>
        </w:tc>
        <w:tc>
          <w:tcPr>
            <w:tcW w:w="1970" w:type="dxa"/>
            <w:tcBorders>
              <w:top w:val="nil"/>
            </w:tcBorders>
            <w:vAlign w:val="center"/>
          </w:tcPr>
          <w:p w14:paraId="7CA5DBF6"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04" w:history="1">
              <w:r w:rsidR="00072542" w:rsidRPr="00707D21">
                <w:rPr>
                  <w:rStyle w:val="Hyperlink"/>
                  <w:rFonts w:ascii="Arial" w:hAnsi="Arial" w:cs="Arial"/>
                  <w:sz w:val="15"/>
                  <w:szCs w:val="15"/>
                </w:rPr>
                <w:t>http://www.waterboards.ca.gov/lahontan/water_issues/programs/tmdl/bodie_creek/docs/bodie_creek_project_report_12_04.pdf</w:t>
              </w:r>
            </w:hyperlink>
          </w:p>
        </w:tc>
        <w:tc>
          <w:tcPr>
            <w:tcW w:w="1360" w:type="dxa"/>
            <w:tcBorders>
              <w:top w:val="nil"/>
            </w:tcBorders>
            <w:vAlign w:val="center"/>
          </w:tcPr>
          <w:p w14:paraId="01F468C1"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SWRCB</w:t>
            </w:r>
          </w:p>
        </w:tc>
        <w:tc>
          <w:tcPr>
            <w:tcW w:w="6480" w:type="dxa"/>
            <w:tcBorders>
              <w:top w:val="nil"/>
            </w:tcBorders>
            <w:vAlign w:val="center"/>
          </w:tcPr>
          <w:p w14:paraId="1863554F" w14:textId="77777777" w:rsidR="00072542" w:rsidRPr="005D5580"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5580">
              <w:rPr>
                <w:rFonts w:ascii="Arial" w:hAnsi="Arial" w:cs="Arial"/>
                <w:sz w:val="16"/>
                <w:szCs w:val="16"/>
              </w:rPr>
              <w:t>Bodie Creek is included on the Clean Water Act Section 303(d) list for metals</w:t>
            </w:r>
          </w:p>
          <w:p w14:paraId="35CC7D16" w14:textId="77777777" w:rsidR="00072542" w:rsidRPr="005D5580"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5580">
              <w:rPr>
                <w:rFonts w:ascii="Arial" w:hAnsi="Arial" w:cs="Arial"/>
                <w:sz w:val="16"/>
                <w:szCs w:val="16"/>
              </w:rPr>
              <w:t>Impairment. In April, May and June of 2004, staff of the Lahontan Regional Water</w:t>
            </w:r>
          </w:p>
          <w:p w14:paraId="00E7871E" w14:textId="77777777" w:rsidR="00072542" w:rsidRPr="005D5580"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5580">
              <w:rPr>
                <w:rFonts w:ascii="Arial" w:hAnsi="Arial" w:cs="Arial"/>
                <w:sz w:val="16"/>
                <w:szCs w:val="16"/>
              </w:rPr>
              <w:t>Quality Control Board (RWQCB) collected surface water samples from the creek to</w:t>
            </w:r>
          </w:p>
          <w:p w14:paraId="4D37405F" w14:textId="77777777" w:rsidR="00072542" w:rsidRPr="004A76E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D5580">
              <w:rPr>
                <w:rFonts w:ascii="Arial" w:hAnsi="Arial" w:cs="Arial"/>
                <w:sz w:val="16"/>
                <w:szCs w:val="16"/>
              </w:rPr>
              <w:t>determine if metals detected in sediment during previous</w:t>
            </w:r>
            <w:r>
              <w:rPr>
                <w:rFonts w:ascii="Arial" w:hAnsi="Arial" w:cs="Arial"/>
                <w:sz w:val="16"/>
                <w:szCs w:val="16"/>
              </w:rPr>
              <w:t xml:space="preserve"> investigations (</w:t>
            </w:r>
            <w:proofErr w:type="spellStart"/>
            <w:r>
              <w:rPr>
                <w:rFonts w:ascii="Arial" w:hAnsi="Arial" w:cs="Arial"/>
                <w:sz w:val="16"/>
                <w:szCs w:val="16"/>
              </w:rPr>
              <w:t>Dynamac</w:t>
            </w:r>
            <w:proofErr w:type="spellEnd"/>
            <w:r>
              <w:rPr>
                <w:rFonts w:ascii="Arial" w:hAnsi="Arial" w:cs="Arial"/>
                <w:sz w:val="16"/>
                <w:szCs w:val="16"/>
              </w:rPr>
              <w:t xml:space="preserve">, 2002) </w:t>
            </w:r>
            <w:r w:rsidRPr="005D5580">
              <w:rPr>
                <w:rFonts w:ascii="Arial" w:hAnsi="Arial" w:cs="Arial"/>
                <w:sz w:val="16"/>
                <w:szCs w:val="16"/>
              </w:rPr>
              <w:t>were present in surface water of Bodie Creek. Wate</w:t>
            </w:r>
            <w:r>
              <w:rPr>
                <w:rFonts w:ascii="Arial" w:hAnsi="Arial" w:cs="Arial"/>
                <w:sz w:val="16"/>
                <w:szCs w:val="16"/>
              </w:rPr>
              <w:t xml:space="preserve">r samples from Bodie Creek were </w:t>
            </w:r>
            <w:r w:rsidRPr="005D5580">
              <w:rPr>
                <w:rFonts w:ascii="Arial" w:hAnsi="Arial" w:cs="Arial"/>
                <w:sz w:val="16"/>
                <w:szCs w:val="16"/>
              </w:rPr>
              <w:t>analyzed for dissolved and total metals and cyanid</w:t>
            </w:r>
            <w:r>
              <w:rPr>
                <w:rFonts w:ascii="Arial" w:hAnsi="Arial" w:cs="Arial"/>
                <w:sz w:val="16"/>
                <w:szCs w:val="16"/>
              </w:rPr>
              <w:t xml:space="preserve">e (see Bodie Creek Sampling and </w:t>
            </w:r>
            <w:r w:rsidRPr="005D5580">
              <w:rPr>
                <w:rFonts w:ascii="Arial" w:hAnsi="Arial" w:cs="Arial"/>
                <w:sz w:val="16"/>
                <w:szCs w:val="16"/>
              </w:rPr>
              <w:t>Analysis Plan, Lahontan RWQCB, April 2004).</w:t>
            </w:r>
            <w:r>
              <w:rPr>
                <w:rFonts w:ascii="Arial" w:hAnsi="Arial" w:cs="Arial"/>
                <w:sz w:val="16"/>
                <w:szCs w:val="16"/>
              </w:rPr>
              <w:t xml:space="preserve"> This report explains the initial findings.</w:t>
            </w:r>
          </w:p>
        </w:tc>
      </w:tr>
      <w:tr w:rsidR="00072542" w:rsidRPr="0031347A" w14:paraId="305E98CE"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right w:val="nil"/>
            </w:tcBorders>
            <w:shd w:val="clear" w:color="auto" w:fill="8CADAE" w:themeFill="accent3"/>
            <w:textDirection w:val="btLr"/>
          </w:tcPr>
          <w:p w14:paraId="24243457" w14:textId="77777777" w:rsidR="00072542" w:rsidRPr="00292ADF" w:rsidRDefault="00072542" w:rsidP="002144B9">
            <w:pPr>
              <w:ind w:left="113" w:right="113"/>
              <w:rPr>
                <w:rFonts w:ascii="Tahoma" w:hAnsi="Tahoma" w:cs="Tahoma"/>
                <w:sz w:val="20"/>
                <w:szCs w:val="20"/>
              </w:rPr>
            </w:pPr>
          </w:p>
        </w:tc>
        <w:tc>
          <w:tcPr>
            <w:tcW w:w="2555" w:type="dxa"/>
            <w:tcBorders>
              <w:top w:val="single" w:sz="4" w:space="0" w:color="646B86" w:themeColor="text2"/>
              <w:left w:val="nil"/>
            </w:tcBorders>
            <w:vAlign w:val="center"/>
          </w:tcPr>
          <w:p w14:paraId="1BF8C2CD"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Bridgeport Reservoir: </w:t>
            </w:r>
            <w:r w:rsidRPr="004A76EA">
              <w:rPr>
                <w:rFonts w:ascii="Arial" w:hAnsi="Arial" w:cs="Arial"/>
                <w:sz w:val="16"/>
                <w:szCs w:val="16"/>
              </w:rPr>
              <w:t xml:space="preserve">Report on Beneficial Use Impairment: </w:t>
            </w:r>
            <w:r w:rsidRPr="004A76EA">
              <w:rPr>
                <w:rFonts w:ascii="Arial" w:hAnsi="Arial" w:cs="Arial"/>
                <w:sz w:val="16"/>
                <w:szCs w:val="16"/>
              </w:rPr>
              <w:lastRenderedPageBreak/>
              <w:t>Limnology in the Summer-Fall 2000 and comparisons with 1989</w:t>
            </w:r>
          </w:p>
        </w:tc>
        <w:tc>
          <w:tcPr>
            <w:tcW w:w="836" w:type="dxa"/>
            <w:tcBorders>
              <w:top w:val="single" w:sz="4" w:space="0" w:color="646B86" w:themeColor="text2"/>
            </w:tcBorders>
            <w:vAlign w:val="center"/>
          </w:tcPr>
          <w:p w14:paraId="3155FA1B"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lastRenderedPageBreak/>
              <w:t>2003</w:t>
            </w:r>
          </w:p>
        </w:tc>
        <w:tc>
          <w:tcPr>
            <w:tcW w:w="1260" w:type="dxa"/>
            <w:tcBorders>
              <w:top w:val="single" w:sz="4" w:space="0" w:color="646B86" w:themeColor="text2"/>
            </w:tcBorders>
            <w:vAlign w:val="center"/>
          </w:tcPr>
          <w:p w14:paraId="4A68AA29"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Bridgeport Reservoir</w:t>
            </w:r>
          </w:p>
        </w:tc>
        <w:tc>
          <w:tcPr>
            <w:tcW w:w="1970" w:type="dxa"/>
            <w:tcBorders>
              <w:top w:val="single" w:sz="4" w:space="0" w:color="646B86" w:themeColor="text2"/>
            </w:tcBorders>
            <w:vAlign w:val="center"/>
          </w:tcPr>
          <w:p w14:paraId="2C54C442"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05" w:history="1">
              <w:r w:rsidR="00072542" w:rsidRPr="00707D21">
                <w:rPr>
                  <w:rFonts w:ascii="Arial" w:hAnsi="Arial" w:cs="Arial"/>
                  <w:color w:val="0000FF"/>
                  <w:sz w:val="15"/>
                  <w:szCs w:val="15"/>
                  <w:u w:val="single"/>
                </w:rPr>
                <w:t>http://www.waterboards.ca.gov/lahontan/water_issues/programs/tmdl/bridgeport/d</w:t>
              </w:r>
              <w:r w:rsidR="00072542" w:rsidRPr="00707D21">
                <w:rPr>
                  <w:rFonts w:ascii="Arial" w:hAnsi="Arial" w:cs="Arial"/>
                  <w:color w:val="0000FF"/>
                  <w:sz w:val="15"/>
                  <w:szCs w:val="15"/>
                  <w:u w:val="single"/>
                </w:rPr>
                <w:lastRenderedPageBreak/>
                <w:t>ocs/bridgeport_reservoir_year_2000_final_report_figures.pdf</w:t>
              </w:r>
            </w:hyperlink>
          </w:p>
        </w:tc>
        <w:tc>
          <w:tcPr>
            <w:tcW w:w="1360" w:type="dxa"/>
            <w:tcBorders>
              <w:top w:val="single" w:sz="4" w:space="0" w:color="646B86" w:themeColor="text2"/>
            </w:tcBorders>
            <w:vAlign w:val="center"/>
          </w:tcPr>
          <w:p w14:paraId="4AF9D7E4"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lastRenderedPageBreak/>
              <w:t>SWRCB</w:t>
            </w:r>
          </w:p>
        </w:tc>
        <w:tc>
          <w:tcPr>
            <w:tcW w:w="6480" w:type="dxa"/>
            <w:tcBorders>
              <w:top w:val="single" w:sz="4" w:space="0" w:color="646B86" w:themeColor="text2"/>
            </w:tcBorders>
            <w:vAlign w:val="center"/>
          </w:tcPr>
          <w:p w14:paraId="6DDC1D58" w14:textId="77777777" w:rsidR="00072542" w:rsidRPr="0072453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A76EA">
              <w:rPr>
                <w:rFonts w:ascii="Arial" w:hAnsi="Arial" w:cs="Arial"/>
                <w:sz w:val="16"/>
                <w:szCs w:val="16"/>
              </w:rPr>
              <w:t xml:space="preserve">A comprehensive study of the reservoir’s limnology was carried out in summer-fall 2000 and compared with a smaller study conducted in 1989.  The specific purpose of the 2000 study was to understand the physical, chemical and biological processes in the reservoir </w:t>
            </w:r>
            <w:r w:rsidRPr="004A76EA">
              <w:rPr>
                <w:rFonts w:ascii="Arial" w:hAnsi="Arial" w:cs="Arial"/>
                <w:sz w:val="16"/>
                <w:szCs w:val="16"/>
              </w:rPr>
              <w:lastRenderedPageBreak/>
              <w:t>in relation to impairment of beneficial uses.  The information will be used as part of the Total Maximum Daily Load (TMDL) process to determine numerical and/or narrative water quality standards to attain designated beneficial use</w:t>
            </w:r>
            <w:r>
              <w:rPr>
                <w:rFonts w:ascii="Arial" w:hAnsi="Arial" w:cs="Arial"/>
                <w:sz w:val="16"/>
                <w:szCs w:val="16"/>
              </w:rPr>
              <w:t>.</w:t>
            </w:r>
          </w:p>
        </w:tc>
      </w:tr>
      <w:tr w:rsidR="00072542" w:rsidRPr="0031347A" w14:paraId="28723D5C"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shd w:val="clear" w:color="auto" w:fill="8CADAE" w:themeFill="accent3"/>
            <w:textDirection w:val="btLr"/>
          </w:tcPr>
          <w:p w14:paraId="3818D69A" w14:textId="77777777" w:rsidR="00072542" w:rsidRPr="00E94D86" w:rsidRDefault="00072542" w:rsidP="00072542">
            <w:pPr>
              <w:ind w:left="113" w:right="113"/>
              <w:rPr>
                <w:rFonts w:ascii="Arial" w:hAnsi="Arial" w:cs="Arial"/>
                <w:color w:val="auto"/>
              </w:rPr>
            </w:pPr>
          </w:p>
        </w:tc>
        <w:tc>
          <w:tcPr>
            <w:tcW w:w="2555" w:type="dxa"/>
            <w:tcBorders>
              <w:top w:val="single" w:sz="4" w:space="0" w:color="646B86" w:themeColor="text2"/>
              <w:left w:val="nil"/>
            </w:tcBorders>
            <w:vAlign w:val="center"/>
          </w:tcPr>
          <w:p w14:paraId="2BED9B87"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Crowley Lake: Assessment of internal nutrient loading to Crowley Lake</w:t>
            </w:r>
          </w:p>
        </w:tc>
        <w:tc>
          <w:tcPr>
            <w:tcW w:w="836" w:type="dxa"/>
            <w:tcBorders>
              <w:top w:val="single" w:sz="4" w:space="0" w:color="646B86" w:themeColor="text2"/>
            </w:tcBorders>
            <w:vAlign w:val="center"/>
          </w:tcPr>
          <w:p w14:paraId="55744BC1"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2003</w:t>
            </w:r>
          </w:p>
        </w:tc>
        <w:tc>
          <w:tcPr>
            <w:tcW w:w="1260" w:type="dxa"/>
            <w:tcBorders>
              <w:top w:val="single" w:sz="4" w:space="0" w:color="646B86" w:themeColor="text2"/>
            </w:tcBorders>
            <w:vAlign w:val="center"/>
          </w:tcPr>
          <w:p w14:paraId="698B106A"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Crowley Lake</w:t>
            </w:r>
          </w:p>
        </w:tc>
        <w:tc>
          <w:tcPr>
            <w:tcW w:w="1970" w:type="dxa"/>
            <w:tcBorders>
              <w:top w:val="single" w:sz="4" w:space="0" w:color="646B86" w:themeColor="text2"/>
            </w:tcBorders>
            <w:vAlign w:val="center"/>
          </w:tcPr>
          <w:p w14:paraId="1701A287"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06" w:history="1">
              <w:r w:rsidR="00072542" w:rsidRPr="00707D21">
                <w:rPr>
                  <w:rStyle w:val="Hyperlink"/>
                  <w:rFonts w:ascii="Arial" w:hAnsi="Arial" w:cs="Arial"/>
                  <w:sz w:val="15"/>
                  <w:szCs w:val="15"/>
                </w:rPr>
                <w:t>https://www.waterboards.ca.gov/lahontan/water_issues/programs/tmdl/crowley_lake/docs/final_00-196-160-0_int_loading_crowley_1.pdf</w:t>
              </w:r>
            </w:hyperlink>
          </w:p>
        </w:tc>
        <w:tc>
          <w:tcPr>
            <w:tcW w:w="1360" w:type="dxa"/>
            <w:tcBorders>
              <w:top w:val="single" w:sz="4" w:space="0" w:color="646B86" w:themeColor="text2"/>
            </w:tcBorders>
            <w:vAlign w:val="center"/>
          </w:tcPr>
          <w:p w14:paraId="34C4DDB9"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SWRCB</w:t>
            </w:r>
          </w:p>
        </w:tc>
        <w:tc>
          <w:tcPr>
            <w:tcW w:w="6480" w:type="dxa"/>
            <w:tcBorders>
              <w:top w:val="single" w:sz="4" w:space="0" w:color="646B86" w:themeColor="text2"/>
            </w:tcBorders>
            <w:vAlign w:val="center"/>
          </w:tcPr>
          <w:p w14:paraId="7F7AE363"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5EF4">
              <w:rPr>
                <w:rFonts w:ascii="Arial" w:hAnsi="Arial" w:cs="Arial"/>
                <w:sz w:val="16"/>
                <w:szCs w:val="16"/>
              </w:rPr>
              <w:t>Crowley Lake (Long Valley Reservoir) is a</w:t>
            </w:r>
            <w:r>
              <w:rPr>
                <w:rFonts w:ascii="Arial" w:hAnsi="Arial" w:cs="Arial"/>
                <w:sz w:val="16"/>
                <w:szCs w:val="16"/>
              </w:rPr>
              <w:t xml:space="preserve"> </w:t>
            </w:r>
            <w:r w:rsidRPr="00345EF4">
              <w:rPr>
                <w:rFonts w:ascii="Arial" w:hAnsi="Arial" w:cs="Arial"/>
                <w:sz w:val="16"/>
                <w:szCs w:val="16"/>
              </w:rPr>
              <w:t xml:space="preserve">valuable aquatic resource identified as impaired by nutrients by the CA Water Resources Control Board. The lake is eutrophic and is characterized by an ample supply of nutrients and significant summer algal blooms (EPA 1978, </w:t>
            </w:r>
            <w:proofErr w:type="spellStart"/>
            <w:r w:rsidRPr="00345EF4">
              <w:rPr>
                <w:rFonts w:ascii="Arial" w:hAnsi="Arial" w:cs="Arial"/>
                <w:sz w:val="16"/>
                <w:szCs w:val="16"/>
              </w:rPr>
              <w:t>Melack</w:t>
            </w:r>
            <w:proofErr w:type="spellEnd"/>
            <w:r w:rsidRPr="00345EF4">
              <w:rPr>
                <w:rFonts w:ascii="Arial" w:hAnsi="Arial" w:cs="Arial"/>
                <w:sz w:val="16"/>
                <w:szCs w:val="16"/>
              </w:rPr>
              <w:t xml:space="preserve"> and </w:t>
            </w:r>
            <w:proofErr w:type="spellStart"/>
            <w:r w:rsidRPr="00345EF4">
              <w:rPr>
                <w:rFonts w:ascii="Arial" w:hAnsi="Arial" w:cs="Arial"/>
                <w:sz w:val="16"/>
                <w:szCs w:val="16"/>
              </w:rPr>
              <w:t>Lesack</w:t>
            </w:r>
            <w:proofErr w:type="spellEnd"/>
            <w:r w:rsidRPr="00345EF4">
              <w:rPr>
                <w:rFonts w:ascii="Arial" w:hAnsi="Arial" w:cs="Arial"/>
                <w:sz w:val="16"/>
                <w:szCs w:val="16"/>
              </w:rPr>
              <w:t xml:space="preserve"> 1982). Adverse impacts of increased eutrophication at Crowley Lake have included de-oxygenation of the hypolimnion and downstream fish kills (</w:t>
            </w:r>
            <w:proofErr w:type="spellStart"/>
            <w:r w:rsidRPr="00345EF4">
              <w:rPr>
                <w:rFonts w:ascii="Arial" w:hAnsi="Arial" w:cs="Arial"/>
                <w:sz w:val="16"/>
                <w:szCs w:val="16"/>
              </w:rPr>
              <w:t>Milliron</w:t>
            </w:r>
            <w:proofErr w:type="spellEnd"/>
            <w:r w:rsidRPr="00345EF4">
              <w:rPr>
                <w:rFonts w:ascii="Arial" w:hAnsi="Arial" w:cs="Arial"/>
                <w:sz w:val="16"/>
                <w:szCs w:val="16"/>
              </w:rPr>
              <w:t xml:space="preserve"> 1997), and decreased water quality as indicated by taste, odor, and large areas of floating algal mats.</w:t>
            </w:r>
          </w:p>
        </w:tc>
      </w:tr>
      <w:tr w:rsidR="00072542" w:rsidRPr="0031347A" w14:paraId="3C09FC05"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shd w:val="clear" w:color="auto" w:fill="8CADAE" w:themeFill="accent3"/>
            <w:textDirection w:val="btLr"/>
          </w:tcPr>
          <w:p w14:paraId="41A8B795" w14:textId="77777777" w:rsidR="00072542" w:rsidRPr="005B38C7" w:rsidRDefault="00072542" w:rsidP="00072542">
            <w:pPr>
              <w:ind w:left="113" w:right="113"/>
              <w:rPr>
                <w:rFonts w:ascii="Arial" w:hAnsi="Arial" w:cs="Arial"/>
              </w:rPr>
            </w:pPr>
          </w:p>
        </w:tc>
        <w:tc>
          <w:tcPr>
            <w:tcW w:w="2555" w:type="dxa"/>
            <w:tcBorders>
              <w:top w:val="single" w:sz="4" w:space="0" w:color="646B86" w:themeColor="text2"/>
              <w:left w:val="nil"/>
            </w:tcBorders>
            <w:vAlign w:val="center"/>
          </w:tcPr>
          <w:p w14:paraId="00979BB6"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Crowley Lake: Environmental Assessment for Crowley Lake Watershed Grazing Allotment Analysis</w:t>
            </w:r>
          </w:p>
        </w:tc>
        <w:tc>
          <w:tcPr>
            <w:tcW w:w="836" w:type="dxa"/>
            <w:tcBorders>
              <w:top w:val="single" w:sz="4" w:space="0" w:color="646B86" w:themeColor="text2"/>
            </w:tcBorders>
            <w:vAlign w:val="center"/>
          </w:tcPr>
          <w:p w14:paraId="533D3AA8"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2009</w:t>
            </w:r>
          </w:p>
        </w:tc>
        <w:tc>
          <w:tcPr>
            <w:tcW w:w="1260" w:type="dxa"/>
            <w:tcBorders>
              <w:top w:val="single" w:sz="4" w:space="0" w:color="646B86" w:themeColor="text2"/>
            </w:tcBorders>
            <w:vAlign w:val="center"/>
          </w:tcPr>
          <w:p w14:paraId="6F0018F2"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Crowley Lake</w:t>
            </w:r>
          </w:p>
        </w:tc>
        <w:tc>
          <w:tcPr>
            <w:tcW w:w="1970" w:type="dxa"/>
            <w:tcBorders>
              <w:top w:val="single" w:sz="4" w:space="0" w:color="646B86" w:themeColor="text2"/>
            </w:tcBorders>
            <w:vAlign w:val="center"/>
          </w:tcPr>
          <w:p w14:paraId="71C9E004"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07" w:history="1">
              <w:r w:rsidR="00072542" w:rsidRPr="00CC1B8A">
                <w:rPr>
                  <w:rStyle w:val="Hyperlink"/>
                  <w:rFonts w:ascii="Arial" w:hAnsi="Arial" w:cs="Arial"/>
                  <w:sz w:val="15"/>
                  <w:szCs w:val="15"/>
                </w:rPr>
                <w:t>http://www.fs.fed.us/nepa/nepa_project_exp.php?project=17526</w:t>
              </w:r>
            </w:hyperlink>
          </w:p>
        </w:tc>
        <w:tc>
          <w:tcPr>
            <w:tcW w:w="1360" w:type="dxa"/>
            <w:tcBorders>
              <w:top w:val="single" w:sz="4" w:space="0" w:color="646B86" w:themeColor="text2"/>
            </w:tcBorders>
            <w:vAlign w:val="center"/>
          </w:tcPr>
          <w:p w14:paraId="68A3ED11"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USFS</w:t>
            </w:r>
          </w:p>
        </w:tc>
        <w:tc>
          <w:tcPr>
            <w:tcW w:w="6480" w:type="dxa"/>
            <w:tcBorders>
              <w:top w:val="single" w:sz="4" w:space="0" w:color="646B86" w:themeColor="text2"/>
            </w:tcBorders>
            <w:vAlign w:val="center"/>
          </w:tcPr>
          <w:p w14:paraId="73CA8980"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148A0">
              <w:rPr>
                <w:rFonts w:ascii="Arial" w:hAnsi="Arial" w:cs="Arial"/>
                <w:sz w:val="16"/>
                <w:szCs w:val="16"/>
              </w:rPr>
              <w:t>Today, there are 15 grazing allotments in the Crowley Lake Ba</w:t>
            </w:r>
            <w:r>
              <w:rPr>
                <w:rFonts w:ascii="Arial" w:hAnsi="Arial" w:cs="Arial"/>
                <w:sz w:val="16"/>
                <w:szCs w:val="16"/>
              </w:rPr>
              <w:t xml:space="preserve">sin ranging in size from 500 to </w:t>
            </w:r>
            <w:r w:rsidRPr="00B148A0">
              <w:rPr>
                <w:rFonts w:ascii="Arial" w:hAnsi="Arial" w:cs="Arial"/>
                <w:sz w:val="16"/>
                <w:szCs w:val="16"/>
              </w:rPr>
              <w:t>50,500 acres. Twelve of the allotments are subject to this environ</w:t>
            </w:r>
            <w:r>
              <w:rPr>
                <w:rFonts w:ascii="Arial" w:hAnsi="Arial" w:cs="Arial"/>
                <w:sz w:val="16"/>
                <w:szCs w:val="16"/>
              </w:rPr>
              <w:t xml:space="preserve">mental analysis. Grazing in the </w:t>
            </w:r>
            <w:r w:rsidRPr="00B148A0">
              <w:rPr>
                <w:rFonts w:ascii="Arial" w:hAnsi="Arial" w:cs="Arial"/>
                <w:sz w:val="16"/>
                <w:szCs w:val="16"/>
              </w:rPr>
              <w:t xml:space="preserve">allotments is authorized by Term Grazing Permits that specify the terms and conditions for grazing on the allotment, including the type and timing of livestock as well as any management actions necessary </w:t>
            </w:r>
            <w:proofErr w:type="spellStart"/>
            <w:r w:rsidRPr="00B148A0">
              <w:rPr>
                <w:rFonts w:ascii="Arial" w:hAnsi="Arial" w:cs="Arial"/>
                <w:sz w:val="16"/>
                <w:szCs w:val="16"/>
              </w:rPr>
              <w:t>o</w:t>
            </w:r>
            <w:proofErr w:type="spellEnd"/>
            <w:r w:rsidRPr="00B148A0">
              <w:rPr>
                <w:rFonts w:ascii="Arial" w:hAnsi="Arial" w:cs="Arial"/>
                <w:sz w:val="16"/>
                <w:szCs w:val="16"/>
              </w:rPr>
              <w:t xml:space="preserve"> meet desired rangeland conditions.</w:t>
            </w:r>
          </w:p>
        </w:tc>
      </w:tr>
      <w:tr w:rsidR="00072542" w:rsidRPr="0031347A" w14:paraId="4888BD67"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shd w:val="clear" w:color="auto" w:fill="8CADAE" w:themeFill="accent3"/>
            <w:textDirection w:val="btLr"/>
          </w:tcPr>
          <w:p w14:paraId="661623DB" w14:textId="77777777" w:rsidR="00072542" w:rsidRPr="005B38C7" w:rsidRDefault="00072542" w:rsidP="00072542">
            <w:pPr>
              <w:ind w:left="113" w:right="113"/>
              <w:rPr>
                <w:rFonts w:ascii="Arial" w:hAnsi="Arial" w:cs="Arial"/>
              </w:rPr>
            </w:pPr>
          </w:p>
        </w:tc>
        <w:tc>
          <w:tcPr>
            <w:tcW w:w="2555" w:type="dxa"/>
            <w:tcBorders>
              <w:top w:val="single" w:sz="4" w:space="0" w:color="646B86" w:themeColor="text2"/>
              <w:left w:val="nil"/>
            </w:tcBorders>
            <w:vAlign w:val="center"/>
          </w:tcPr>
          <w:p w14:paraId="7A6A72CE"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Crowley Lake: Recommendation to delist Crowley Lake for Nitrogen and Phosphorus</w:t>
            </w:r>
          </w:p>
        </w:tc>
        <w:tc>
          <w:tcPr>
            <w:tcW w:w="836" w:type="dxa"/>
            <w:tcBorders>
              <w:top w:val="single" w:sz="4" w:space="0" w:color="646B86" w:themeColor="text2"/>
            </w:tcBorders>
            <w:vAlign w:val="center"/>
          </w:tcPr>
          <w:p w14:paraId="60C33867"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2005</w:t>
            </w:r>
          </w:p>
        </w:tc>
        <w:tc>
          <w:tcPr>
            <w:tcW w:w="1260" w:type="dxa"/>
            <w:tcBorders>
              <w:top w:val="single" w:sz="4" w:space="0" w:color="646B86" w:themeColor="text2"/>
            </w:tcBorders>
            <w:vAlign w:val="center"/>
          </w:tcPr>
          <w:p w14:paraId="3C57B317"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Crowley Lake</w:t>
            </w:r>
          </w:p>
        </w:tc>
        <w:tc>
          <w:tcPr>
            <w:tcW w:w="1970" w:type="dxa"/>
            <w:tcBorders>
              <w:top w:val="single" w:sz="4" w:space="0" w:color="646B86" w:themeColor="text2"/>
            </w:tcBorders>
            <w:vAlign w:val="center"/>
          </w:tcPr>
          <w:p w14:paraId="0B7E53DF"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08" w:history="1">
              <w:r w:rsidR="00072542" w:rsidRPr="00707D21">
                <w:rPr>
                  <w:rStyle w:val="Hyperlink"/>
                  <w:rFonts w:ascii="Arial" w:hAnsi="Arial" w:cs="Arial"/>
                  <w:sz w:val="15"/>
                  <w:szCs w:val="15"/>
                </w:rPr>
                <w:t>https://www.waterboards.ca.gov/lahontan/water_issues/programs/tmdl/integrated_report/docs/r6_irstaff_report.pdf</w:t>
              </w:r>
            </w:hyperlink>
          </w:p>
        </w:tc>
        <w:tc>
          <w:tcPr>
            <w:tcW w:w="1360" w:type="dxa"/>
            <w:tcBorders>
              <w:top w:val="single" w:sz="4" w:space="0" w:color="646B86" w:themeColor="text2"/>
            </w:tcBorders>
            <w:vAlign w:val="center"/>
          </w:tcPr>
          <w:p w14:paraId="086455AD"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SWRCB</w:t>
            </w:r>
          </w:p>
        </w:tc>
        <w:tc>
          <w:tcPr>
            <w:tcW w:w="6480" w:type="dxa"/>
            <w:tcBorders>
              <w:top w:val="single" w:sz="4" w:space="0" w:color="646B86" w:themeColor="text2"/>
            </w:tcBorders>
            <w:vAlign w:val="center"/>
          </w:tcPr>
          <w:p w14:paraId="0C378227"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45EF4">
              <w:rPr>
                <w:rFonts w:ascii="Arial" w:hAnsi="Arial" w:cs="Arial"/>
                <w:sz w:val="16"/>
                <w:szCs w:val="16"/>
              </w:rPr>
              <w:t>In 1994, Crowley Lake (also known as Long Valley Reservoir) was lis</w:t>
            </w:r>
            <w:r>
              <w:rPr>
                <w:rFonts w:ascii="Arial" w:hAnsi="Arial" w:cs="Arial"/>
                <w:sz w:val="16"/>
                <w:szCs w:val="16"/>
              </w:rPr>
              <w:t xml:space="preserve">ted as an impaired water </w:t>
            </w:r>
            <w:r w:rsidRPr="00345EF4">
              <w:rPr>
                <w:rFonts w:ascii="Arial" w:hAnsi="Arial" w:cs="Arial"/>
                <w:sz w:val="16"/>
                <w:szCs w:val="16"/>
              </w:rPr>
              <w:t>body in accordance with Section 303(d) of the Clean Water</w:t>
            </w:r>
            <w:r>
              <w:rPr>
                <w:rFonts w:ascii="Arial" w:hAnsi="Arial" w:cs="Arial"/>
                <w:sz w:val="16"/>
                <w:szCs w:val="16"/>
              </w:rPr>
              <w:t xml:space="preserve"> Act (CWA) based on information </w:t>
            </w:r>
            <w:r w:rsidRPr="00345EF4">
              <w:rPr>
                <w:rFonts w:ascii="Arial" w:hAnsi="Arial" w:cs="Arial"/>
                <w:sz w:val="16"/>
                <w:szCs w:val="16"/>
              </w:rPr>
              <w:t xml:space="preserve">and listing criteria available at that time. The most current </w:t>
            </w:r>
            <w:r>
              <w:rPr>
                <w:rFonts w:ascii="Arial" w:hAnsi="Arial" w:cs="Arial"/>
                <w:sz w:val="16"/>
                <w:szCs w:val="16"/>
              </w:rPr>
              <w:t xml:space="preserve">303(d) list, updated in 2002 by </w:t>
            </w:r>
            <w:r w:rsidRPr="00345EF4">
              <w:rPr>
                <w:rFonts w:ascii="Arial" w:hAnsi="Arial" w:cs="Arial"/>
                <w:sz w:val="16"/>
                <w:szCs w:val="16"/>
              </w:rPr>
              <w:t>Lahontan Regional Water Quality Control Board (Regional B</w:t>
            </w:r>
            <w:r>
              <w:rPr>
                <w:rFonts w:ascii="Arial" w:hAnsi="Arial" w:cs="Arial"/>
                <w:sz w:val="16"/>
                <w:szCs w:val="16"/>
              </w:rPr>
              <w:t xml:space="preserve">oard), shows Crowley Lake to be </w:t>
            </w:r>
            <w:r w:rsidRPr="00345EF4">
              <w:rPr>
                <w:rFonts w:ascii="Arial" w:hAnsi="Arial" w:cs="Arial"/>
                <w:sz w:val="16"/>
                <w:szCs w:val="16"/>
              </w:rPr>
              <w:t>impaired by nitrogen and phosphorous, with grazing, atmospheri</w:t>
            </w:r>
            <w:r>
              <w:rPr>
                <w:rFonts w:ascii="Arial" w:hAnsi="Arial" w:cs="Arial"/>
                <w:sz w:val="16"/>
                <w:szCs w:val="16"/>
              </w:rPr>
              <w:t xml:space="preserve">c deposition, internal nutrient </w:t>
            </w:r>
            <w:r w:rsidRPr="00345EF4">
              <w:rPr>
                <w:rFonts w:ascii="Arial" w:hAnsi="Arial" w:cs="Arial"/>
                <w:sz w:val="16"/>
                <w:szCs w:val="16"/>
              </w:rPr>
              <w:t>cycling, erosion/siltation, and undifferentiated non-point and natural so</w:t>
            </w:r>
            <w:r>
              <w:rPr>
                <w:rFonts w:ascii="Arial" w:hAnsi="Arial" w:cs="Arial"/>
                <w:sz w:val="16"/>
                <w:szCs w:val="16"/>
              </w:rPr>
              <w:t xml:space="preserve">urces listed as the </w:t>
            </w:r>
            <w:r w:rsidRPr="00345EF4">
              <w:rPr>
                <w:rFonts w:ascii="Arial" w:hAnsi="Arial" w:cs="Arial"/>
                <w:sz w:val="16"/>
                <w:szCs w:val="16"/>
              </w:rPr>
              <w:t xml:space="preserve">potential sources of nitrogen and/or phosphorous loading </w:t>
            </w:r>
            <w:r>
              <w:rPr>
                <w:rFonts w:ascii="Arial" w:hAnsi="Arial" w:cs="Arial"/>
                <w:sz w:val="16"/>
                <w:szCs w:val="16"/>
              </w:rPr>
              <w:t xml:space="preserve">(LRWQCB, 2002). A November 1994 </w:t>
            </w:r>
            <w:r w:rsidRPr="00345EF4">
              <w:rPr>
                <w:rFonts w:ascii="Arial" w:hAnsi="Arial" w:cs="Arial"/>
                <w:sz w:val="16"/>
                <w:szCs w:val="16"/>
              </w:rPr>
              <w:t>Water Body Fact Sheet prepared by the State Water Resour</w:t>
            </w:r>
            <w:r>
              <w:rPr>
                <w:rFonts w:ascii="Arial" w:hAnsi="Arial" w:cs="Arial"/>
                <w:sz w:val="16"/>
                <w:szCs w:val="16"/>
              </w:rPr>
              <w:t xml:space="preserve">ces Control Board (SWRCB, 1994) </w:t>
            </w:r>
            <w:r w:rsidRPr="00345EF4">
              <w:rPr>
                <w:rFonts w:ascii="Arial" w:hAnsi="Arial" w:cs="Arial"/>
                <w:sz w:val="16"/>
                <w:szCs w:val="16"/>
              </w:rPr>
              <w:t>described the impairment of Crowley Lake as eutrophication, “</w:t>
            </w:r>
            <w:r>
              <w:rPr>
                <w:rFonts w:ascii="Arial" w:hAnsi="Arial" w:cs="Arial"/>
                <w:sz w:val="16"/>
                <w:szCs w:val="16"/>
              </w:rPr>
              <w:t>…with the hypolimnion anoxic in</w:t>
            </w:r>
            <w:r w:rsidRPr="00345EF4">
              <w:rPr>
                <w:rFonts w:ascii="Arial" w:hAnsi="Arial" w:cs="Arial"/>
                <w:sz w:val="16"/>
                <w:szCs w:val="16"/>
              </w:rPr>
              <w:t>1991.”</w:t>
            </w:r>
          </w:p>
        </w:tc>
      </w:tr>
      <w:tr w:rsidR="00072542" w:rsidRPr="0031347A" w14:paraId="5CA5F1F2"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nil"/>
            </w:tcBorders>
            <w:shd w:val="clear" w:color="auto" w:fill="8CADAE" w:themeFill="accent3"/>
            <w:textDirection w:val="btLr"/>
          </w:tcPr>
          <w:p w14:paraId="40D6EAD7" w14:textId="77777777" w:rsidR="00072542" w:rsidRPr="005B38C7" w:rsidRDefault="00072542" w:rsidP="00072542">
            <w:pPr>
              <w:ind w:left="113" w:right="113"/>
              <w:rPr>
                <w:rFonts w:ascii="Arial" w:hAnsi="Arial" w:cs="Arial"/>
              </w:rPr>
            </w:pPr>
          </w:p>
        </w:tc>
        <w:tc>
          <w:tcPr>
            <w:tcW w:w="2555" w:type="dxa"/>
            <w:tcBorders>
              <w:top w:val="single" w:sz="4" w:space="0" w:color="646B86" w:themeColor="text2"/>
              <w:left w:val="nil"/>
            </w:tcBorders>
            <w:vAlign w:val="center"/>
          </w:tcPr>
          <w:p w14:paraId="0FFC0C74"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lang w:val="es-MX"/>
              </w:rPr>
              <w:t xml:space="preserve">Crowley Lake: </w:t>
            </w:r>
            <w:proofErr w:type="spellStart"/>
            <w:r w:rsidRPr="0052429D">
              <w:rPr>
                <w:rFonts w:ascii="Arial" w:hAnsi="Arial" w:cs="Arial"/>
                <w:sz w:val="16"/>
                <w:szCs w:val="16"/>
                <w:lang w:val="es-MX"/>
              </w:rPr>
              <w:t>Restoration</w:t>
            </w:r>
            <w:proofErr w:type="spellEnd"/>
            <w:r w:rsidRPr="0052429D">
              <w:rPr>
                <w:rFonts w:ascii="Arial" w:hAnsi="Arial" w:cs="Arial"/>
                <w:sz w:val="16"/>
                <w:szCs w:val="16"/>
                <w:lang w:val="es-MX"/>
              </w:rPr>
              <w:t xml:space="preserve"> of </w:t>
            </w:r>
            <w:proofErr w:type="spellStart"/>
            <w:r w:rsidRPr="0052429D">
              <w:rPr>
                <w:rFonts w:ascii="Arial" w:hAnsi="Arial" w:cs="Arial"/>
                <w:sz w:val="16"/>
                <w:szCs w:val="16"/>
                <w:lang w:val="es-MX"/>
              </w:rPr>
              <w:t>riparian</w:t>
            </w:r>
            <w:proofErr w:type="spellEnd"/>
            <w:r w:rsidRPr="0052429D">
              <w:rPr>
                <w:rFonts w:ascii="Arial" w:hAnsi="Arial" w:cs="Arial"/>
                <w:sz w:val="16"/>
                <w:szCs w:val="16"/>
                <w:lang w:val="es-MX"/>
              </w:rPr>
              <w:t xml:space="preserve"> </w:t>
            </w:r>
            <w:proofErr w:type="spellStart"/>
            <w:r w:rsidRPr="0052429D">
              <w:rPr>
                <w:rFonts w:ascii="Arial" w:hAnsi="Arial" w:cs="Arial"/>
                <w:sz w:val="16"/>
                <w:szCs w:val="16"/>
                <w:lang w:val="es-MX"/>
              </w:rPr>
              <w:t>habitat</w:t>
            </w:r>
            <w:proofErr w:type="spellEnd"/>
            <w:r w:rsidRPr="0052429D">
              <w:rPr>
                <w:rFonts w:ascii="Arial" w:hAnsi="Arial" w:cs="Arial"/>
                <w:sz w:val="16"/>
                <w:szCs w:val="16"/>
                <w:lang w:val="es-MX"/>
              </w:rPr>
              <w:t xml:space="preserve"> and </w:t>
            </w:r>
            <w:proofErr w:type="spellStart"/>
            <w:r w:rsidRPr="0052429D">
              <w:rPr>
                <w:rFonts w:ascii="Arial" w:hAnsi="Arial" w:cs="Arial"/>
                <w:sz w:val="16"/>
                <w:szCs w:val="16"/>
                <w:lang w:val="es-MX"/>
              </w:rPr>
              <w:t>assessment</w:t>
            </w:r>
            <w:proofErr w:type="spellEnd"/>
            <w:r w:rsidRPr="0052429D">
              <w:rPr>
                <w:rFonts w:ascii="Arial" w:hAnsi="Arial" w:cs="Arial"/>
                <w:sz w:val="16"/>
                <w:szCs w:val="16"/>
                <w:lang w:val="es-MX"/>
              </w:rPr>
              <w:t xml:space="preserve"> of </w:t>
            </w:r>
            <w:proofErr w:type="spellStart"/>
            <w:r w:rsidRPr="0052429D">
              <w:rPr>
                <w:rFonts w:ascii="Arial" w:hAnsi="Arial" w:cs="Arial"/>
                <w:sz w:val="16"/>
                <w:szCs w:val="16"/>
                <w:lang w:val="es-MX"/>
              </w:rPr>
              <w:t>riparian</w:t>
            </w:r>
            <w:proofErr w:type="spellEnd"/>
            <w:r w:rsidRPr="0052429D">
              <w:rPr>
                <w:rFonts w:ascii="Arial" w:hAnsi="Arial" w:cs="Arial"/>
                <w:sz w:val="16"/>
                <w:szCs w:val="16"/>
                <w:lang w:val="es-MX"/>
              </w:rPr>
              <w:t xml:space="preserve"> </w:t>
            </w:r>
            <w:proofErr w:type="spellStart"/>
            <w:r w:rsidRPr="0052429D">
              <w:rPr>
                <w:rFonts w:ascii="Arial" w:hAnsi="Arial" w:cs="Arial"/>
                <w:sz w:val="16"/>
                <w:szCs w:val="16"/>
                <w:lang w:val="es-MX"/>
              </w:rPr>
              <w:t>corridor</w:t>
            </w:r>
            <w:proofErr w:type="spellEnd"/>
            <w:r w:rsidRPr="0052429D">
              <w:rPr>
                <w:rFonts w:ascii="Arial" w:hAnsi="Arial" w:cs="Arial"/>
                <w:sz w:val="16"/>
                <w:szCs w:val="16"/>
                <w:lang w:val="es-MX"/>
              </w:rPr>
              <w:t xml:space="preserve"> </w:t>
            </w:r>
            <w:proofErr w:type="spellStart"/>
            <w:r w:rsidRPr="0052429D">
              <w:rPr>
                <w:rFonts w:ascii="Arial" w:hAnsi="Arial" w:cs="Arial"/>
                <w:sz w:val="16"/>
                <w:szCs w:val="16"/>
                <w:lang w:val="es-MX"/>
              </w:rPr>
              <w:t>fencing</w:t>
            </w:r>
            <w:proofErr w:type="spellEnd"/>
            <w:r w:rsidRPr="0052429D">
              <w:rPr>
                <w:rFonts w:ascii="Arial" w:hAnsi="Arial" w:cs="Arial"/>
                <w:sz w:val="16"/>
                <w:szCs w:val="16"/>
                <w:lang w:val="es-MX"/>
              </w:rPr>
              <w:t xml:space="preserve"> and </w:t>
            </w:r>
            <w:proofErr w:type="spellStart"/>
            <w:r w:rsidRPr="0052429D">
              <w:rPr>
                <w:rFonts w:ascii="Arial" w:hAnsi="Arial" w:cs="Arial"/>
                <w:sz w:val="16"/>
                <w:szCs w:val="16"/>
                <w:lang w:val="es-MX"/>
              </w:rPr>
              <w:t>other</w:t>
            </w:r>
            <w:proofErr w:type="spellEnd"/>
            <w:r w:rsidRPr="0052429D">
              <w:rPr>
                <w:rFonts w:ascii="Arial" w:hAnsi="Arial" w:cs="Arial"/>
                <w:sz w:val="16"/>
                <w:szCs w:val="16"/>
                <w:lang w:val="es-MX"/>
              </w:rPr>
              <w:t xml:space="preserve"> </w:t>
            </w:r>
            <w:proofErr w:type="spellStart"/>
            <w:r w:rsidRPr="0052429D">
              <w:rPr>
                <w:rFonts w:ascii="Arial" w:hAnsi="Arial" w:cs="Arial"/>
                <w:sz w:val="16"/>
                <w:szCs w:val="16"/>
                <w:lang w:val="es-MX"/>
              </w:rPr>
              <w:t>watershed</w:t>
            </w:r>
            <w:proofErr w:type="spellEnd"/>
            <w:r w:rsidRPr="0052429D">
              <w:rPr>
                <w:rFonts w:ascii="Arial" w:hAnsi="Arial" w:cs="Arial"/>
                <w:sz w:val="16"/>
                <w:szCs w:val="16"/>
                <w:lang w:val="es-MX"/>
              </w:rPr>
              <w:t xml:space="preserve"> </w:t>
            </w:r>
            <w:proofErr w:type="spellStart"/>
            <w:r w:rsidRPr="0052429D">
              <w:rPr>
                <w:rFonts w:ascii="Arial" w:hAnsi="Arial" w:cs="Arial"/>
                <w:sz w:val="16"/>
                <w:szCs w:val="16"/>
                <w:lang w:val="es-MX"/>
              </w:rPr>
              <w:t>best</w:t>
            </w:r>
            <w:proofErr w:type="spellEnd"/>
            <w:r w:rsidRPr="0052429D">
              <w:rPr>
                <w:rFonts w:ascii="Arial" w:hAnsi="Arial" w:cs="Arial"/>
                <w:sz w:val="16"/>
                <w:szCs w:val="16"/>
                <w:lang w:val="es-MX"/>
              </w:rPr>
              <w:t xml:space="preserve"> </w:t>
            </w:r>
            <w:proofErr w:type="spellStart"/>
            <w:r w:rsidRPr="0052429D">
              <w:rPr>
                <w:rFonts w:ascii="Arial" w:hAnsi="Arial" w:cs="Arial"/>
                <w:sz w:val="16"/>
                <w:szCs w:val="16"/>
                <w:lang w:val="es-MX"/>
              </w:rPr>
              <w:t>management</w:t>
            </w:r>
            <w:proofErr w:type="spellEnd"/>
            <w:r w:rsidRPr="0052429D">
              <w:rPr>
                <w:rFonts w:ascii="Arial" w:hAnsi="Arial" w:cs="Arial"/>
                <w:sz w:val="16"/>
                <w:szCs w:val="16"/>
                <w:lang w:val="es-MX"/>
              </w:rPr>
              <w:t xml:space="preserve"> </w:t>
            </w:r>
            <w:proofErr w:type="spellStart"/>
            <w:r w:rsidRPr="0052429D">
              <w:rPr>
                <w:rFonts w:ascii="Arial" w:hAnsi="Arial" w:cs="Arial"/>
                <w:sz w:val="16"/>
                <w:szCs w:val="16"/>
                <w:lang w:val="es-MX"/>
              </w:rPr>
              <w:t>practices</w:t>
            </w:r>
            <w:proofErr w:type="spellEnd"/>
            <w:r w:rsidRPr="0052429D">
              <w:rPr>
                <w:rFonts w:ascii="Arial" w:hAnsi="Arial" w:cs="Arial"/>
                <w:sz w:val="16"/>
                <w:szCs w:val="16"/>
                <w:lang w:val="es-MX"/>
              </w:rPr>
              <w:t xml:space="preserve"> </w:t>
            </w:r>
            <w:proofErr w:type="spellStart"/>
            <w:r w:rsidRPr="0052429D">
              <w:rPr>
                <w:rFonts w:ascii="Arial" w:hAnsi="Arial" w:cs="Arial"/>
                <w:sz w:val="16"/>
                <w:szCs w:val="16"/>
                <w:lang w:val="es-MX"/>
              </w:rPr>
              <w:t>on</w:t>
            </w:r>
            <w:proofErr w:type="spellEnd"/>
            <w:r w:rsidRPr="0052429D">
              <w:rPr>
                <w:rFonts w:ascii="Arial" w:hAnsi="Arial" w:cs="Arial"/>
                <w:sz w:val="16"/>
                <w:szCs w:val="16"/>
                <w:lang w:val="es-MX"/>
              </w:rPr>
              <w:t xml:space="preserve"> </w:t>
            </w:r>
            <w:proofErr w:type="spellStart"/>
            <w:r w:rsidRPr="0052429D">
              <w:rPr>
                <w:rFonts w:ascii="Arial" w:hAnsi="Arial" w:cs="Arial"/>
                <w:sz w:val="16"/>
                <w:szCs w:val="16"/>
                <w:lang w:val="es-MX"/>
              </w:rPr>
              <w:t>nutrient</w:t>
            </w:r>
            <w:proofErr w:type="spellEnd"/>
            <w:r w:rsidRPr="0052429D">
              <w:rPr>
                <w:rFonts w:ascii="Arial" w:hAnsi="Arial" w:cs="Arial"/>
                <w:sz w:val="16"/>
                <w:szCs w:val="16"/>
                <w:lang w:val="es-MX"/>
              </w:rPr>
              <w:t xml:space="preserve"> </w:t>
            </w:r>
            <w:proofErr w:type="spellStart"/>
            <w:r w:rsidRPr="0052429D">
              <w:rPr>
                <w:rFonts w:ascii="Arial" w:hAnsi="Arial" w:cs="Arial"/>
                <w:sz w:val="16"/>
                <w:szCs w:val="16"/>
                <w:lang w:val="es-MX"/>
              </w:rPr>
              <w:t>loading</w:t>
            </w:r>
            <w:proofErr w:type="spellEnd"/>
            <w:r w:rsidRPr="0052429D">
              <w:rPr>
                <w:rFonts w:ascii="Arial" w:hAnsi="Arial" w:cs="Arial"/>
                <w:sz w:val="16"/>
                <w:szCs w:val="16"/>
                <w:lang w:val="es-MX"/>
              </w:rPr>
              <w:t xml:space="preserve"> and </w:t>
            </w:r>
            <w:proofErr w:type="spellStart"/>
            <w:r w:rsidRPr="0052429D">
              <w:rPr>
                <w:rFonts w:ascii="Arial" w:hAnsi="Arial" w:cs="Arial"/>
                <w:sz w:val="16"/>
                <w:szCs w:val="16"/>
                <w:lang w:val="es-MX"/>
              </w:rPr>
              <w:t>eutrophication</w:t>
            </w:r>
            <w:proofErr w:type="spellEnd"/>
            <w:r w:rsidRPr="0052429D">
              <w:rPr>
                <w:rFonts w:ascii="Arial" w:hAnsi="Arial" w:cs="Arial"/>
                <w:sz w:val="16"/>
                <w:szCs w:val="16"/>
                <w:lang w:val="es-MX"/>
              </w:rPr>
              <w:t xml:space="preserve"> of Crowley Lake, CA</w:t>
            </w:r>
          </w:p>
        </w:tc>
        <w:tc>
          <w:tcPr>
            <w:tcW w:w="836" w:type="dxa"/>
            <w:tcBorders>
              <w:top w:val="single" w:sz="4" w:space="0" w:color="646B86" w:themeColor="text2"/>
            </w:tcBorders>
            <w:vAlign w:val="center"/>
          </w:tcPr>
          <w:p w14:paraId="53768985"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2003</w:t>
            </w:r>
          </w:p>
        </w:tc>
        <w:tc>
          <w:tcPr>
            <w:tcW w:w="1260" w:type="dxa"/>
            <w:tcBorders>
              <w:top w:val="single" w:sz="4" w:space="0" w:color="646B86" w:themeColor="text2"/>
            </w:tcBorders>
            <w:vAlign w:val="center"/>
          </w:tcPr>
          <w:p w14:paraId="058682D2"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Crowley Lake, Mono County</w:t>
            </w:r>
          </w:p>
        </w:tc>
        <w:tc>
          <w:tcPr>
            <w:tcW w:w="1970" w:type="dxa"/>
            <w:tcBorders>
              <w:top w:val="single" w:sz="4" w:space="0" w:color="646B86" w:themeColor="text2"/>
            </w:tcBorders>
            <w:vAlign w:val="center"/>
          </w:tcPr>
          <w:p w14:paraId="14555B0E" w14:textId="77777777" w:rsidR="00072542" w:rsidRPr="00707D21"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707D21">
              <w:rPr>
                <w:rFonts w:ascii="Arial" w:hAnsi="Arial" w:cs="Arial"/>
                <w:color w:val="4F81BD"/>
                <w:sz w:val="15"/>
                <w:szCs w:val="15"/>
              </w:rPr>
              <w:t>\</w:t>
            </w:r>
            <w:hyperlink r:id="rId109" w:history="1">
              <w:r w:rsidRPr="00707D21">
                <w:rPr>
                  <w:rStyle w:val="Hyperlink"/>
                  <w:rFonts w:ascii="Arial" w:hAnsi="Arial" w:cs="Arial"/>
                  <w:sz w:val="15"/>
                  <w:szCs w:val="15"/>
                </w:rPr>
                <w:t>http://citeseerx.ist.psu.edu/viewdoc/download?doi=10.1.1.636.6612&amp;rep=rep1&amp;type=pdf</w:t>
              </w:r>
            </w:hyperlink>
          </w:p>
        </w:tc>
        <w:tc>
          <w:tcPr>
            <w:tcW w:w="1360" w:type="dxa"/>
            <w:tcBorders>
              <w:top w:val="single" w:sz="4" w:space="0" w:color="646B86" w:themeColor="text2"/>
            </w:tcBorders>
            <w:vAlign w:val="center"/>
          </w:tcPr>
          <w:p w14:paraId="2992D45F"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SWRCB</w:t>
            </w:r>
          </w:p>
        </w:tc>
        <w:tc>
          <w:tcPr>
            <w:tcW w:w="6480" w:type="dxa"/>
            <w:tcBorders>
              <w:top w:val="single" w:sz="4" w:space="0" w:color="646B86" w:themeColor="text2"/>
            </w:tcBorders>
            <w:vAlign w:val="center"/>
          </w:tcPr>
          <w:p w14:paraId="00EA0167" w14:textId="77777777" w:rsidR="00072542" w:rsidRPr="0052429D"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29D">
              <w:rPr>
                <w:rFonts w:ascii="Arial" w:hAnsi="Arial" w:cs="Arial"/>
                <w:sz w:val="16"/>
                <w:szCs w:val="16"/>
              </w:rPr>
              <w:t>Crowley Lake (Long Valley Reservoir), Mono County is a valuable aquatic resource.</w:t>
            </w:r>
          </w:p>
          <w:p w14:paraId="2C448B6F"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2429D">
              <w:rPr>
                <w:rFonts w:ascii="Arial" w:hAnsi="Arial" w:cs="Arial"/>
                <w:sz w:val="16"/>
                <w:szCs w:val="16"/>
              </w:rPr>
              <w:t>The lake and its tributaries are the premier trout fishery in the E</w:t>
            </w:r>
            <w:r>
              <w:rPr>
                <w:rFonts w:ascii="Arial" w:hAnsi="Arial" w:cs="Arial"/>
                <w:sz w:val="16"/>
                <w:szCs w:val="16"/>
              </w:rPr>
              <w:t xml:space="preserve">astern Sierra and the reservoir </w:t>
            </w:r>
            <w:r w:rsidRPr="0052429D">
              <w:rPr>
                <w:rFonts w:ascii="Arial" w:hAnsi="Arial" w:cs="Arial"/>
                <w:sz w:val="16"/>
                <w:szCs w:val="16"/>
              </w:rPr>
              <w:t>constitutes 60% of the storage capacity of the Los Angeles Aqu</w:t>
            </w:r>
            <w:r>
              <w:rPr>
                <w:rFonts w:ascii="Arial" w:hAnsi="Arial" w:cs="Arial"/>
                <w:sz w:val="16"/>
                <w:szCs w:val="16"/>
              </w:rPr>
              <w:t xml:space="preserve">educt system.  The watershed is </w:t>
            </w:r>
            <w:r w:rsidRPr="0052429D">
              <w:rPr>
                <w:rFonts w:ascii="Arial" w:hAnsi="Arial" w:cs="Arial"/>
                <w:sz w:val="16"/>
                <w:szCs w:val="16"/>
              </w:rPr>
              <w:t>approximately 380 sq. miles and is predominately public land</w:t>
            </w:r>
            <w:r>
              <w:rPr>
                <w:rFonts w:ascii="Arial" w:hAnsi="Arial" w:cs="Arial"/>
                <w:sz w:val="16"/>
                <w:szCs w:val="16"/>
              </w:rPr>
              <w:t xml:space="preserve">s administered by Inyo National </w:t>
            </w:r>
            <w:r w:rsidRPr="0052429D">
              <w:rPr>
                <w:rFonts w:ascii="Arial" w:hAnsi="Arial" w:cs="Arial"/>
                <w:sz w:val="16"/>
                <w:szCs w:val="16"/>
              </w:rPr>
              <w:t>Forest (INF), Bureau of Land Management (BLM), and the Cit</w:t>
            </w:r>
            <w:r>
              <w:rPr>
                <w:rFonts w:ascii="Arial" w:hAnsi="Arial" w:cs="Arial"/>
                <w:sz w:val="16"/>
                <w:szCs w:val="16"/>
              </w:rPr>
              <w:t xml:space="preserve">y of Los Angeles.  Crowley Lake </w:t>
            </w:r>
            <w:r w:rsidRPr="0052429D">
              <w:rPr>
                <w:rFonts w:ascii="Arial" w:hAnsi="Arial" w:cs="Arial"/>
                <w:sz w:val="16"/>
                <w:szCs w:val="16"/>
              </w:rPr>
              <w:t>was first classified as eutrophic by EPA’s National Eutrophication</w:t>
            </w:r>
            <w:r>
              <w:rPr>
                <w:rFonts w:ascii="Arial" w:hAnsi="Arial" w:cs="Arial"/>
                <w:sz w:val="16"/>
                <w:szCs w:val="16"/>
              </w:rPr>
              <w:t xml:space="preserve"> Survey (1975), is ‘listed’ for </w:t>
            </w:r>
            <w:r w:rsidRPr="0052429D">
              <w:rPr>
                <w:rFonts w:ascii="Arial" w:hAnsi="Arial" w:cs="Arial"/>
                <w:sz w:val="16"/>
                <w:szCs w:val="16"/>
              </w:rPr>
              <w:t>nutrients per Section 303(d) of the federal Clean Water Act and</w:t>
            </w:r>
            <w:r>
              <w:rPr>
                <w:rFonts w:ascii="Arial" w:hAnsi="Arial" w:cs="Arial"/>
                <w:sz w:val="16"/>
                <w:szCs w:val="16"/>
              </w:rPr>
              <w:t xml:space="preserve"> is a TMDL priority for the </w:t>
            </w:r>
            <w:r w:rsidRPr="0052429D">
              <w:rPr>
                <w:rFonts w:ascii="Arial" w:hAnsi="Arial" w:cs="Arial"/>
                <w:sz w:val="16"/>
                <w:szCs w:val="16"/>
              </w:rPr>
              <w:t>Lahontan Region</w:t>
            </w:r>
            <w:r>
              <w:rPr>
                <w:rFonts w:ascii="Arial" w:hAnsi="Arial" w:cs="Arial"/>
                <w:sz w:val="16"/>
                <w:szCs w:val="16"/>
              </w:rPr>
              <w:t xml:space="preserve">al Water Quality Control Board. </w:t>
            </w:r>
            <w:r w:rsidRPr="0052429D">
              <w:rPr>
                <w:rFonts w:ascii="Arial" w:hAnsi="Arial" w:cs="Arial"/>
                <w:sz w:val="16"/>
                <w:szCs w:val="16"/>
              </w:rPr>
              <w:t>The purpose of the work covered by this contract was to rest</w:t>
            </w:r>
            <w:r>
              <w:rPr>
                <w:rFonts w:ascii="Arial" w:hAnsi="Arial" w:cs="Arial"/>
                <w:sz w:val="16"/>
                <w:szCs w:val="16"/>
              </w:rPr>
              <w:t xml:space="preserve">ore a substantial length of the  </w:t>
            </w:r>
            <w:r w:rsidRPr="0052429D">
              <w:rPr>
                <w:rFonts w:ascii="Arial" w:hAnsi="Arial" w:cs="Arial"/>
                <w:sz w:val="16"/>
                <w:szCs w:val="16"/>
              </w:rPr>
              <w:t>main tributary (Owens River) immediately upstream of Crowl</w:t>
            </w:r>
            <w:r>
              <w:rPr>
                <w:rFonts w:ascii="Arial" w:hAnsi="Arial" w:cs="Arial"/>
                <w:sz w:val="16"/>
                <w:szCs w:val="16"/>
              </w:rPr>
              <w:t xml:space="preserve">ey Lake by implementing grazing </w:t>
            </w:r>
            <w:r w:rsidRPr="0052429D">
              <w:rPr>
                <w:rFonts w:ascii="Arial" w:hAnsi="Arial" w:cs="Arial"/>
                <w:sz w:val="16"/>
                <w:szCs w:val="16"/>
              </w:rPr>
              <w:t>BMPs including riparian fencing (Chapter 2), to develop an ann</w:t>
            </w:r>
            <w:r>
              <w:rPr>
                <w:rFonts w:ascii="Arial" w:hAnsi="Arial" w:cs="Arial"/>
                <w:sz w:val="16"/>
                <w:szCs w:val="16"/>
              </w:rPr>
              <w:t xml:space="preserve">ual nutrient loading budget for </w:t>
            </w:r>
            <w:r w:rsidRPr="0052429D">
              <w:rPr>
                <w:rFonts w:ascii="Arial" w:hAnsi="Arial" w:cs="Arial"/>
                <w:sz w:val="16"/>
                <w:szCs w:val="16"/>
              </w:rPr>
              <w:t>Crowley Lake (Chapter 3), to determine the major sources of nut</w:t>
            </w:r>
            <w:r>
              <w:rPr>
                <w:rFonts w:ascii="Arial" w:hAnsi="Arial" w:cs="Arial"/>
                <w:sz w:val="16"/>
                <w:szCs w:val="16"/>
              </w:rPr>
              <w:t xml:space="preserve">rients (Chapter 4), and monitor </w:t>
            </w:r>
            <w:r w:rsidRPr="0052429D">
              <w:rPr>
                <w:rFonts w:ascii="Arial" w:hAnsi="Arial" w:cs="Arial"/>
                <w:sz w:val="16"/>
                <w:szCs w:val="16"/>
              </w:rPr>
              <w:t>continuing eutrophication via transparency, nutrient concentratio</w:t>
            </w:r>
            <w:r>
              <w:rPr>
                <w:rFonts w:ascii="Arial" w:hAnsi="Arial" w:cs="Arial"/>
                <w:sz w:val="16"/>
                <w:szCs w:val="16"/>
              </w:rPr>
              <w:t xml:space="preserve">ns, and characterization of the </w:t>
            </w:r>
            <w:r w:rsidRPr="0052429D">
              <w:rPr>
                <w:rFonts w:ascii="Arial" w:hAnsi="Arial" w:cs="Arial"/>
                <w:sz w:val="16"/>
                <w:szCs w:val="16"/>
              </w:rPr>
              <w:t>plankton communities (Chapter 5).</w:t>
            </w:r>
          </w:p>
        </w:tc>
      </w:tr>
      <w:tr w:rsidR="00072542" w:rsidRPr="0031347A" w14:paraId="70C1507A" w14:textId="77777777" w:rsidTr="000B1BEB">
        <w:trPr>
          <w:gridAfter w:val="4"/>
          <w:wAfter w:w="11800" w:type="dxa"/>
          <w:trHeight w:val="60"/>
        </w:trPr>
        <w:tc>
          <w:tcPr>
            <w:cnfStyle w:val="001000000000" w:firstRow="0" w:lastRow="0" w:firstColumn="1" w:lastColumn="0" w:oddVBand="0" w:evenVBand="0" w:oddHBand="0" w:evenHBand="0" w:firstRowFirstColumn="0" w:firstRowLastColumn="0" w:lastRowFirstColumn="0" w:lastRowLastColumn="0"/>
            <w:tcW w:w="569" w:type="dxa"/>
            <w:vMerge/>
            <w:tcBorders>
              <w:left w:val="nil"/>
              <w:bottom w:val="nil"/>
              <w:right w:val="nil"/>
            </w:tcBorders>
            <w:shd w:val="clear" w:color="auto" w:fill="8CADAE" w:themeFill="accent3"/>
            <w:textDirection w:val="btLr"/>
          </w:tcPr>
          <w:p w14:paraId="653FC756" w14:textId="77777777" w:rsidR="00072542" w:rsidRPr="005B38C7" w:rsidRDefault="00072542" w:rsidP="00072542">
            <w:pPr>
              <w:ind w:left="113" w:right="113"/>
              <w:rPr>
                <w:rFonts w:ascii="Arial" w:hAnsi="Arial" w:cs="Arial"/>
              </w:rPr>
            </w:pPr>
          </w:p>
        </w:tc>
        <w:tc>
          <w:tcPr>
            <w:tcW w:w="2555" w:type="dxa"/>
            <w:tcBorders>
              <w:top w:val="single" w:sz="4" w:space="0" w:color="646B86" w:themeColor="text2"/>
              <w:left w:val="nil"/>
            </w:tcBorders>
            <w:vAlign w:val="center"/>
          </w:tcPr>
          <w:p w14:paraId="5ACF1E7C"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Dry Creek: Hydrologic Assessment of the Dry Creek Drainage for Mammoth Mountain Ski Area</w:t>
            </w:r>
          </w:p>
        </w:tc>
        <w:tc>
          <w:tcPr>
            <w:tcW w:w="836" w:type="dxa"/>
            <w:tcBorders>
              <w:top w:val="single" w:sz="4" w:space="0" w:color="646B86" w:themeColor="text2"/>
            </w:tcBorders>
            <w:vAlign w:val="center"/>
          </w:tcPr>
          <w:p w14:paraId="56D158A2"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tcBorders>
              <w:top w:val="single" w:sz="4" w:space="0" w:color="646B86" w:themeColor="text2"/>
            </w:tcBorders>
            <w:vAlign w:val="center"/>
          </w:tcPr>
          <w:p w14:paraId="384213AC"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MMSA, Town of Mammoth Lakes</w:t>
            </w:r>
          </w:p>
        </w:tc>
        <w:tc>
          <w:tcPr>
            <w:tcW w:w="1970" w:type="dxa"/>
            <w:tcBorders>
              <w:top w:val="single" w:sz="4" w:space="0" w:color="646B86" w:themeColor="text2"/>
            </w:tcBorders>
            <w:vAlign w:val="center"/>
          </w:tcPr>
          <w:p w14:paraId="59F978A3"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10" w:history="1">
              <w:r w:rsidR="00072542" w:rsidRPr="00707D21">
                <w:rPr>
                  <w:rStyle w:val="Hyperlink"/>
                  <w:rFonts w:ascii="Arial" w:hAnsi="Arial" w:cs="Arial"/>
                  <w:sz w:val="15"/>
                  <w:szCs w:val="15"/>
                </w:rPr>
                <w:t>https://www.fs.usda.gov/nfs/11558/www/nepa/88378_FSPLT2_287524.pdf</w:t>
              </w:r>
            </w:hyperlink>
          </w:p>
        </w:tc>
        <w:tc>
          <w:tcPr>
            <w:tcW w:w="1360" w:type="dxa"/>
            <w:tcBorders>
              <w:top w:val="single" w:sz="4" w:space="0" w:color="646B86" w:themeColor="text2"/>
            </w:tcBorders>
            <w:vAlign w:val="center"/>
          </w:tcPr>
          <w:p w14:paraId="5295E62C"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MCWD</w:t>
            </w:r>
          </w:p>
        </w:tc>
        <w:tc>
          <w:tcPr>
            <w:tcW w:w="6480" w:type="dxa"/>
            <w:tcBorders>
              <w:top w:val="single" w:sz="4" w:space="0" w:color="646B86" w:themeColor="text2"/>
            </w:tcBorders>
            <w:vAlign w:val="center"/>
          </w:tcPr>
          <w:p w14:paraId="5BAC0178" w14:textId="77777777" w:rsidR="00072542" w:rsidRPr="0072453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Not available for public review </w:t>
            </w:r>
            <w:proofErr w:type="gramStart"/>
            <w:r>
              <w:rPr>
                <w:rFonts w:ascii="Arial" w:hAnsi="Arial" w:cs="Arial"/>
                <w:sz w:val="16"/>
                <w:szCs w:val="16"/>
              </w:rPr>
              <w:t>at this time</w:t>
            </w:r>
            <w:proofErr w:type="gramEnd"/>
            <w:r>
              <w:rPr>
                <w:rFonts w:ascii="Arial" w:hAnsi="Arial" w:cs="Arial"/>
                <w:sz w:val="16"/>
                <w:szCs w:val="16"/>
              </w:rPr>
              <w:t xml:space="preserve">. </w:t>
            </w:r>
          </w:p>
        </w:tc>
      </w:tr>
      <w:tr w:rsidR="00072542" w:rsidRPr="0031347A" w14:paraId="07E4A523"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shd w:val="clear" w:color="auto" w:fill="8CADAE" w:themeFill="accent3"/>
            <w:textDirection w:val="btLr"/>
          </w:tcPr>
          <w:p w14:paraId="43394A23" w14:textId="77777777" w:rsidR="00072542" w:rsidRPr="005B38C7" w:rsidRDefault="00072542" w:rsidP="00072542">
            <w:pPr>
              <w:ind w:left="113" w:right="113"/>
              <w:jc w:val="center"/>
              <w:rPr>
                <w:rFonts w:ascii="Arial" w:hAnsi="Arial" w:cs="Arial"/>
                <w:color w:val="auto"/>
                <w:sz w:val="16"/>
                <w:szCs w:val="16"/>
              </w:rPr>
            </w:pPr>
            <w:r w:rsidRPr="00261067">
              <w:rPr>
                <w:rFonts w:ascii="Tahoma" w:hAnsi="Tahoma" w:cs="Tahoma"/>
                <w:color w:val="auto"/>
                <w:sz w:val="20"/>
                <w:szCs w:val="20"/>
              </w:rPr>
              <w:t xml:space="preserve">Relevant </w:t>
            </w:r>
            <w:r w:rsidR="002144B9" w:rsidRPr="00261067">
              <w:rPr>
                <w:rFonts w:ascii="Tahoma" w:hAnsi="Tahoma" w:cs="Tahoma"/>
                <w:color w:val="auto"/>
                <w:sz w:val="20"/>
                <w:szCs w:val="20"/>
              </w:rPr>
              <w:t>Reports (</w:t>
            </w:r>
            <w:r w:rsidRPr="00261067">
              <w:rPr>
                <w:rFonts w:ascii="Tahoma" w:hAnsi="Tahoma" w:cs="Tahoma"/>
                <w:color w:val="auto"/>
                <w:sz w:val="20"/>
                <w:szCs w:val="20"/>
              </w:rPr>
              <w:t>Research, Advocacy, Conservation, Compliance)</w:t>
            </w:r>
          </w:p>
        </w:tc>
        <w:tc>
          <w:tcPr>
            <w:tcW w:w="2555" w:type="dxa"/>
            <w:tcBorders>
              <w:top w:val="single" w:sz="4" w:space="0" w:color="646B86" w:themeColor="text2"/>
              <w:left w:val="nil"/>
            </w:tcBorders>
            <w:vAlign w:val="center"/>
          </w:tcPr>
          <w:p w14:paraId="07DDF743"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Fish Slough Milk Vetch: 5 Year Review and Summary</w:t>
            </w:r>
          </w:p>
        </w:tc>
        <w:tc>
          <w:tcPr>
            <w:tcW w:w="836" w:type="dxa"/>
            <w:tcBorders>
              <w:top w:val="single" w:sz="4" w:space="0" w:color="646B86" w:themeColor="text2"/>
            </w:tcBorders>
            <w:vAlign w:val="center"/>
          </w:tcPr>
          <w:p w14:paraId="696370F2"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2009</w:t>
            </w:r>
          </w:p>
        </w:tc>
        <w:tc>
          <w:tcPr>
            <w:tcW w:w="1260" w:type="dxa"/>
            <w:tcBorders>
              <w:top w:val="single" w:sz="4" w:space="0" w:color="646B86" w:themeColor="text2"/>
            </w:tcBorders>
            <w:vAlign w:val="center"/>
          </w:tcPr>
          <w:p w14:paraId="26F0E92E"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Fish Slough</w:t>
            </w:r>
          </w:p>
        </w:tc>
        <w:tc>
          <w:tcPr>
            <w:tcW w:w="1970" w:type="dxa"/>
            <w:tcBorders>
              <w:top w:val="single" w:sz="4" w:space="0" w:color="646B86" w:themeColor="text2"/>
            </w:tcBorders>
            <w:vAlign w:val="center"/>
          </w:tcPr>
          <w:p w14:paraId="032E4775"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11" w:history="1">
              <w:r w:rsidR="00072542" w:rsidRPr="00707D21">
                <w:rPr>
                  <w:rStyle w:val="Hyperlink"/>
                  <w:rFonts w:ascii="Arial" w:hAnsi="Arial" w:cs="Arial"/>
                  <w:sz w:val="15"/>
                  <w:szCs w:val="15"/>
                </w:rPr>
                <w:t>https://inyo-monowater.org/wp-content/uploads/2011/09/Fish-Slough_Milk-vetch_5yrReview_2009.pdf</w:t>
              </w:r>
            </w:hyperlink>
          </w:p>
        </w:tc>
        <w:tc>
          <w:tcPr>
            <w:tcW w:w="1360" w:type="dxa"/>
            <w:tcBorders>
              <w:top w:val="single" w:sz="4" w:space="0" w:color="646B86" w:themeColor="text2"/>
            </w:tcBorders>
            <w:vAlign w:val="center"/>
          </w:tcPr>
          <w:p w14:paraId="2177FA65"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USFWS</w:t>
            </w:r>
          </w:p>
        </w:tc>
        <w:tc>
          <w:tcPr>
            <w:tcW w:w="6480" w:type="dxa"/>
            <w:tcBorders>
              <w:top w:val="single" w:sz="4" w:space="0" w:color="646B86" w:themeColor="text2"/>
            </w:tcBorders>
            <w:vAlign w:val="center"/>
          </w:tcPr>
          <w:p w14:paraId="12CDB296" w14:textId="77777777" w:rsidR="00072542" w:rsidRPr="0072453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24535">
              <w:rPr>
                <w:rFonts w:ascii="Arial" w:hAnsi="Arial" w:cs="Arial"/>
                <w:sz w:val="16"/>
                <w:szCs w:val="16"/>
              </w:rPr>
              <w:t>The U.S. Fish and Wildlife Service (Service) is required by section 4(c)(2) of the</w:t>
            </w:r>
          </w:p>
          <w:p w14:paraId="7848F051" w14:textId="77777777" w:rsidR="00072542"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24535">
              <w:rPr>
                <w:rFonts w:ascii="Arial" w:hAnsi="Arial" w:cs="Arial"/>
                <w:sz w:val="16"/>
                <w:szCs w:val="16"/>
              </w:rPr>
              <w:t>Endangered Species Act of 1973 (Act) to conduct a status r</w:t>
            </w:r>
            <w:r>
              <w:rPr>
                <w:rFonts w:ascii="Arial" w:hAnsi="Arial" w:cs="Arial"/>
                <w:sz w:val="16"/>
                <w:szCs w:val="16"/>
              </w:rPr>
              <w:t xml:space="preserve">eview of each listed </w:t>
            </w:r>
          </w:p>
          <w:p w14:paraId="21384CBD"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species at </w:t>
            </w:r>
            <w:r w:rsidRPr="00724535">
              <w:rPr>
                <w:rFonts w:ascii="Arial" w:hAnsi="Arial" w:cs="Arial"/>
                <w:sz w:val="16"/>
                <w:szCs w:val="16"/>
              </w:rPr>
              <w:t>least once every 5 years. The purpose of a 5-year review is</w:t>
            </w:r>
            <w:r>
              <w:rPr>
                <w:rFonts w:ascii="Arial" w:hAnsi="Arial" w:cs="Arial"/>
                <w:sz w:val="16"/>
                <w:szCs w:val="16"/>
              </w:rPr>
              <w:t xml:space="preserve"> to evaluate </w:t>
            </w:r>
            <w:proofErr w:type="gramStart"/>
            <w:r>
              <w:rPr>
                <w:rFonts w:ascii="Arial" w:hAnsi="Arial" w:cs="Arial"/>
                <w:sz w:val="16"/>
                <w:szCs w:val="16"/>
              </w:rPr>
              <w:t>whether or not</w:t>
            </w:r>
            <w:proofErr w:type="gramEnd"/>
            <w:r>
              <w:rPr>
                <w:rFonts w:ascii="Arial" w:hAnsi="Arial" w:cs="Arial"/>
                <w:sz w:val="16"/>
                <w:szCs w:val="16"/>
              </w:rPr>
              <w:t xml:space="preserve"> the </w:t>
            </w:r>
            <w:r w:rsidRPr="00724535">
              <w:rPr>
                <w:rFonts w:ascii="Arial" w:hAnsi="Arial" w:cs="Arial"/>
                <w:sz w:val="16"/>
                <w:szCs w:val="16"/>
              </w:rPr>
              <w:t xml:space="preserve">species’ status has changed since it was listed (or since </w:t>
            </w:r>
            <w:r>
              <w:rPr>
                <w:rFonts w:ascii="Arial" w:hAnsi="Arial" w:cs="Arial"/>
                <w:sz w:val="16"/>
                <w:szCs w:val="16"/>
              </w:rPr>
              <w:t xml:space="preserve">the most recent 5-year review). </w:t>
            </w:r>
            <w:r w:rsidRPr="00724535">
              <w:rPr>
                <w:rFonts w:ascii="Arial" w:hAnsi="Arial" w:cs="Arial"/>
                <w:sz w:val="16"/>
                <w:szCs w:val="16"/>
              </w:rPr>
              <w:t>Based on the 5-year review, we recommend whether the</w:t>
            </w:r>
            <w:r>
              <w:rPr>
                <w:rFonts w:ascii="Arial" w:hAnsi="Arial" w:cs="Arial"/>
                <w:sz w:val="16"/>
                <w:szCs w:val="16"/>
              </w:rPr>
              <w:t xml:space="preserve"> species should be removed from </w:t>
            </w:r>
            <w:r w:rsidRPr="00724535">
              <w:rPr>
                <w:rFonts w:ascii="Arial" w:hAnsi="Arial" w:cs="Arial"/>
                <w:sz w:val="16"/>
                <w:szCs w:val="16"/>
              </w:rPr>
              <w:t>the list of endangered and threatened species, be chang</w:t>
            </w:r>
            <w:r>
              <w:rPr>
                <w:rFonts w:ascii="Arial" w:hAnsi="Arial" w:cs="Arial"/>
                <w:sz w:val="16"/>
                <w:szCs w:val="16"/>
              </w:rPr>
              <w:t xml:space="preserve">ed in status from endangered to </w:t>
            </w:r>
            <w:r w:rsidRPr="00724535">
              <w:rPr>
                <w:rFonts w:ascii="Arial" w:hAnsi="Arial" w:cs="Arial"/>
                <w:sz w:val="16"/>
                <w:szCs w:val="16"/>
              </w:rPr>
              <w:t xml:space="preserve">threatened, or be changed in status from threatened to </w:t>
            </w:r>
            <w:proofErr w:type="gramStart"/>
            <w:r w:rsidRPr="00724535">
              <w:rPr>
                <w:rFonts w:ascii="Arial" w:hAnsi="Arial" w:cs="Arial"/>
                <w:sz w:val="16"/>
                <w:szCs w:val="16"/>
              </w:rPr>
              <w:t>enda</w:t>
            </w:r>
            <w:r>
              <w:rPr>
                <w:rFonts w:ascii="Arial" w:hAnsi="Arial" w:cs="Arial"/>
                <w:sz w:val="16"/>
                <w:szCs w:val="16"/>
              </w:rPr>
              <w:t>ngered</w:t>
            </w:r>
            <w:proofErr w:type="gramEnd"/>
            <w:r>
              <w:rPr>
                <w:rFonts w:ascii="Arial" w:hAnsi="Arial" w:cs="Arial"/>
                <w:sz w:val="16"/>
                <w:szCs w:val="16"/>
              </w:rPr>
              <w:t xml:space="preserve">. Our original listing of </w:t>
            </w:r>
            <w:r w:rsidRPr="00724535">
              <w:rPr>
                <w:rFonts w:ascii="Arial" w:hAnsi="Arial" w:cs="Arial"/>
                <w:sz w:val="16"/>
                <w:szCs w:val="16"/>
              </w:rPr>
              <w:t>a species as endangered or threatened is based on the exist</w:t>
            </w:r>
            <w:r>
              <w:rPr>
                <w:rFonts w:ascii="Arial" w:hAnsi="Arial" w:cs="Arial"/>
                <w:sz w:val="16"/>
                <w:szCs w:val="16"/>
              </w:rPr>
              <w:t xml:space="preserve">ence of threats attributable to </w:t>
            </w:r>
            <w:r w:rsidRPr="00724535">
              <w:rPr>
                <w:rFonts w:ascii="Arial" w:hAnsi="Arial" w:cs="Arial"/>
                <w:sz w:val="16"/>
                <w:szCs w:val="16"/>
              </w:rPr>
              <w:t xml:space="preserve">one or more of the five threat factors described in section </w:t>
            </w:r>
            <w:r>
              <w:rPr>
                <w:rFonts w:ascii="Arial" w:hAnsi="Arial" w:cs="Arial"/>
                <w:sz w:val="16"/>
                <w:szCs w:val="16"/>
              </w:rPr>
              <w:t xml:space="preserve">4(a)(1) of the Act, and we must </w:t>
            </w:r>
            <w:r w:rsidRPr="00724535">
              <w:rPr>
                <w:rFonts w:ascii="Arial" w:hAnsi="Arial" w:cs="Arial"/>
                <w:sz w:val="16"/>
                <w:szCs w:val="16"/>
              </w:rPr>
              <w:t xml:space="preserve">consider these same five factors in any </w:t>
            </w:r>
            <w:r w:rsidRPr="00724535">
              <w:rPr>
                <w:rFonts w:ascii="Arial" w:hAnsi="Arial" w:cs="Arial"/>
                <w:sz w:val="16"/>
                <w:szCs w:val="16"/>
              </w:rPr>
              <w:lastRenderedPageBreak/>
              <w:t>subsequent consi</w:t>
            </w:r>
            <w:r>
              <w:rPr>
                <w:rFonts w:ascii="Arial" w:hAnsi="Arial" w:cs="Arial"/>
                <w:sz w:val="16"/>
                <w:szCs w:val="16"/>
              </w:rPr>
              <w:t xml:space="preserve">deration of reclassification or </w:t>
            </w:r>
            <w:r w:rsidRPr="00724535">
              <w:rPr>
                <w:rFonts w:ascii="Arial" w:hAnsi="Arial" w:cs="Arial"/>
                <w:sz w:val="16"/>
                <w:szCs w:val="16"/>
              </w:rPr>
              <w:t>delisting of a species. In the 5-year review, we consider th</w:t>
            </w:r>
            <w:r>
              <w:rPr>
                <w:rFonts w:ascii="Arial" w:hAnsi="Arial" w:cs="Arial"/>
                <w:sz w:val="16"/>
                <w:szCs w:val="16"/>
              </w:rPr>
              <w:t xml:space="preserve">e best available scientific and </w:t>
            </w:r>
            <w:r w:rsidRPr="00724535">
              <w:rPr>
                <w:rFonts w:ascii="Arial" w:hAnsi="Arial" w:cs="Arial"/>
                <w:sz w:val="16"/>
                <w:szCs w:val="16"/>
              </w:rPr>
              <w:t>commercial data on the species and focus on new informat</w:t>
            </w:r>
            <w:r>
              <w:rPr>
                <w:rFonts w:ascii="Arial" w:hAnsi="Arial" w:cs="Arial"/>
                <w:sz w:val="16"/>
                <w:szCs w:val="16"/>
              </w:rPr>
              <w:t xml:space="preserve">ion available since the species </w:t>
            </w:r>
            <w:r w:rsidRPr="00724535">
              <w:rPr>
                <w:rFonts w:ascii="Arial" w:hAnsi="Arial" w:cs="Arial"/>
                <w:sz w:val="16"/>
                <w:szCs w:val="16"/>
              </w:rPr>
              <w:t>was listed or last reviewed. If we recommend a change</w:t>
            </w:r>
            <w:r>
              <w:rPr>
                <w:rFonts w:ascii="Arial" w:hAnsi="Arial" w:cs="Arial"/>
                <w:sz w:val="16"/>
                <w:szCs w:val="16"/>
              </w:rPr>
              <w:t xml:space="preserve"> in listing status based on the </w:t>
            </w:r>
            <w:r w:rsidRPr="00724535">
              <w:rPr>
                <w:rFonts w:ascii="Arial" w:hAnsi="Arial" w:cs="Arial"/>
                <w:sz w:val="16"/>
                <w:szCs w:val="16"/>
              </w:rPr>
              <w:t>results of the 5-year review, we must propose to do so through a sepa</w:t>
            </w:r>
            <w:r>
              <w:rPr>
                <w:rFonts w:ascii="Arial" w:hAnsi="Arial" w:cs="Arial"/>
                <w:sz w:val="16"/>
                <w:szCs w:val="16"/>
              </w:rPr>
              <w:t xml:space="preserve">rate rule-making </w:t>
            </w:r>
            <w:r w:rsidRPr="00724535">
              <w:rPr>
                <w:rFonts w:ascii="Arial" w:hAnsi="Arial" w:cs="Arial"/>
                <w:sz w:val="16"/>
                <w:szCs w:val="16"/>
              </w:rPr>
              <w:t>process defined in the Act that includes public review and comment.</w:t>
            </w:r>
          </w:p>
        </w:tc>
      </w:tr>
      <w:tr w:rsidR="00072542" w:rsidRPr="0031347A" w14:paraId="2E65A4AD" w14:textId="77777777" w:rsidTr="00027311">
        <w:trPr>
          <w:gridAfter w:val="4"/>
          <w:wAfter w:w="11800" w:type="dxa"/>
          <w:trHeight w:val="1254"/>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extDirection w:val="btLr"/>
          </w:tcPr>
          <w:p w14:paraId="699FE536" w14:textId="77777777" w:rsidR="00072542" w:rsidRPr="00261067" w:rsidRDefault="00072542" w:rsidP="00072542">
            <w:pPr>
              <w:ind w:left="113" w:right="113"/>
              <w:jc w:val="right"/>
              <w:rPr>
                <w:rFonts w:ascii="Tahoma" w:hAnsi="Tahoma" w:cs="Tahoma"/>
                <w:sz w:val="20"/>
                <w:szCs w:val="20"/>
              </w:rPr>
            </w:pPr>
          </w:p>
        </w:tc>
        <w:tc>
          <w:tcPr>
            <w:tcW w:w="2555" w:type="dxa"/>
            <w:tcBorders>
              <w:left w:val="nil"/>
            </w:tcBorders>
            <w:vAlign w:val="center"/>
          </w:tcPr>
          <w:p w14:paraId="36293CFB" w14:textId="77777777" w:rsidR="00072542" w:rsidRPr="00660893"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Pr>
                <w:rFonts w:ascii="Arial" w:hAnsi="Arial" w:cs="Arial"/>
                <w:sz w:val="16"/>
                <w:szCs w:val="16"/>
              </w:rPr>
              <w:t>Haiwee</w:t>
            </w:r>
            <w:proofErr w:type="spellEnd"/>
            <w:r>
              <w:rPr>
                <w:rFonts w:ascii="Arial" w:hAnsi="Arial" w:cs="Arial"/>
                <w:sz w:val="16"/>
                <w:szCs w:val="16"/>
              </w:rPr>
              <w:t xml:space="preserve"> Reservoir: </w:t>
            </w:r>
            <w:r w:rsidRPr="00660893">
              <w:rPr>
                <w:rFonts w:ascii="Arial" w:hAnsi="Arial" w:cs="Arial"/>
                <w:sz w:val="16"/>
                <w:szCs w:val="16"/>
              </w:rPr>
              <w:t>Total</w:t>
            </w:r>
            <w:r>
              <w:rPr>
                <w:rFonts w:ascii="Arial" w:hAnsi="Arial" w:cs="Arial"/>
                <w:sz w:val="16"/>
                <w:szCs w:val="16"/>
              </w:rPr>
              <w:t xml:space="preserve"> Maximum Daily Loads for Copper</w:t>
            </w:r>
          </w:p>
          <w:p w14:paraId="67154664"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6" w:type="dxa"/>
            <w:vAlign w:val="center"/>
          </w:tcPr>
          <w:p w14:paraId="363A6908"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2001</w:t>
            </w:r>
          </w:p>
        </w:tc>
        <w:tc>
          <w:tcPr>
            <w:tcW w:w="1260" w:type="dxa"/>
            <w:vAlign w:val="center"/>
          </w:tcPr>
          <w:p w14:paraId="79DC37A9"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roofErr w:type="spellStart"/>
            <w:r>
              <w:rPr>
                <w:rFonts w:ascii="Arial" w:hAnsi="Arial" w:cs="Arial"/>
                <w:sz w:val="14"/>
                <w:szCs w:val="14"/>
              </w:rPr>
              <w:t>Haiwee</w:t>
            </w:r>
            <w:proofErr w:type="spellEnd"/>
            <w:r>
              <w:rPr>
                <w:rFonts w:ascii="Arial" w:hAnsi="Arial" w:cs="Arial"/>
                <w:sz w:val="14"/>
                <w:szCs w:val="14"/>
              </w:rPr>
              <w:t xml:space="preserve"> Reservoir</w:t>
            </w:r>
          </w:p>
        </w:tc>
        <w:tc>
          <w:tcPr>
            <w:tcW w:w="1970" w:type="dxa"/>
            <w:vAlign w:val="center"/>
          </w:tcPr>
          <w:p w14:paraId="105053D8"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12" w:history="1">
              <w:r w:rsidR="00072542" w:rsidRPr="00707D21">
                <w:rPr>
                  <w:rStyle w:val="Hyperlink"/>
                  <w:rFonts w:ascii="Arial" w:hAnsi="Arial" w:cs="Arial"/>
                  <w:sz w:val="15"/>
                  <w:szCs w:val="15"/>
                </w:rPr>
                <w:t>https://www.waterboards.ca.gov/lahontan/water_issues/programs/tmdl/haiwee/docs/haiwee_tmdl_all.pdf</w:t>
              </w:r>
            </w:hyperlink>
          </w:p>
        </w:tc>
        <w:tc>
          <w:tcPr>
            <w:tcW w:w="1360" w:type="dxa"/>
            <w:vAlign w:val="center"/>
          </w:tcPr>
          <w:p w14:paraId="74AD4C46"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Lahontan RWQCB</w:t>
            </w:r>
          </w:p>
        </w:tc>
        <w:tc>
          <w:tcPr>
            <w:tcW w:w="6480" w:type="dxa"/>
            <w:vAlign w:val="center"/>
          </w:tcPr>
          <w:p w14:paraId="37540C38" w14:textId="77777777" w:rsidR="00072542" w:rsidRPr="00010FDF"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60893">
              <w:rPr>
                <w:rFonts w:ascii="Arial" w:hAnsi="Arial" w:cs="Arial"/>
                <w:sz w:val="16"/>
                <w:szCs w:val="16"/>
              </w:rPr>
              <w:t xml:space="preserve">The California Regional Water Quality Control Board, Lahontan Region (Regional Board) has developed this Progress Report to present the technical and scientific background for the forthcoming Total Maximum Daily Load (TMDL) for copper in </w:t>
            </w:r>
            <w:proofErr w:type="spellStart"/>
            <w:r w:rsidRPr="00660893">
              <w:rPr>
                <w:rFonts w:ascii="Arial" w:hAnsi="Arial" w:cs="Arial"/>
                <w:sz w:val="16"/>
                <w:szCs w:val="16"/>
              </w:rPr>
              <w:t>Haiwee</w:t>
            </w:r>
            <w:proofErr w:type="spellEnd"/>
            <w:r w:rsidRPr="00660893">
              <w:rPr>
                <w:rFonts w:ascii="Arial" w:hAnsi="Arial" w:cs="Arial"/>
                <w:sz w:val="16"/>
                <w:szCs w:val="16"/>
              </w:rPr>
              <w:t xml:space="preserve"> Reservoir, Inyo County. This Progress Report contains the draft TMDL technical support elements as recommended by United States Environmental Protection Agency (USEPA) Region IX staff to restore the water in </w:t>
            </w:r>
            <w:proofErr w:type="spellStart"/>
            <w:r w:rsidRPr="00660893">
              <w:rPr>
                <w:rFonts w:ascii="Arial" w:hAnsi="Arial" w:cs="Arial"/>
                <w:sz w:val="16"/>
                <w:szCs w:val="16"/>
              </w:rPr>
              <w:t>Haiwee</w:t>
            </w:r>
            <w:proofErr w:type="spellEnd"/>
            <w:r w:rsidRPr="00660893">
              <w:rPr>
                <w:rFonts w:ascii="Arial" w:hAnsi="Arial" w:cs="Arial"/>
                <w:sz w:val="16"/>
                <w:szCs w:val="16"/>
              </w:rPr>
              <w:t xml:space="preserve"> Reservoir to meet State water quality standards.</w:t>
            </w:r>
          </w:p>
        </w:tc>
      </w:tr>
      <w:tr w:rsidR="00072542" w:rsidRPr="0031347A" w14:paraId="742D0FAD"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0C6B3CA5" w14:textId="77777777" w:rsidR="00072542" w:rsidRPr="005B38C7" w:rsidRDefault="00072542" w:rsidP="00072542">
            <w:pPr>
              <w:ind w:left="113" w:right="113"/>
              <w:rPr>
                <w:rFonts w:ascii="Arial" w:hAnsi="Arial" w:cs="Arial"/>
                <w:sz w:val="16"/>
                <w:szCs w:val="16"/>
              </w:rPr>
            </w:pPr>
          </w:p>
        </w:tc>
        <w:tc>
          <w:tcPr>
            <w:tcW w:w="2555" w:type="dxa"/>
            <w:tcBorders>
              <w:left w:val="nil"/>
            </w:tcBorders>
            <w:vAlign w:val="center"/>
          </w:tcPr>
          <w:p w14:paraId="09023779"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Kern River: Restoration of the California Golden Trout in the South Fork Kern River, Kern Plateau</w:t>
            </w:r>
          </w:p>
        </w:tc>
        <w:tc>
          <w:tcPr>
            <w:tcW w:w="836" w:type="dxa"/>
            <w:vAlign w:val="center"/>
          </w:tcPr>
          <w:p w14:paraId="3516D2E8"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w:t>
            </w:r>
          </w:p>
        </w:tc>
        <w:tc>
          <w:tcPr>
            <w:tcW w:w="1260" w:type="dxa"/>
            <w:vAlign w:val="center"/>
          </w:tcPr>
          <w:p w14:paraId="47A5DFBA"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South Fork Kern River</w:t>
            </w:r>
          </w:p>
        </w:tc>
        <w:tc>
          <w:tcPr>
            <w:tcW w:w="1970" w:type="dxa"/>
            <w:vAlign w:val="center"/>
          </w:tcPr>
          <w:p w14:paraId="4184CD6B"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113" w:history="1">
              <w:r w:rsidR="00072542" w:rsidRPr="00707D21">
                <w:rPr>
                  <w:rStyle w:val="Hyperlink"/>
                  <w:rFonts w:ascii="Arial" w:hAnsi="Arial" w:cs="Arial"/>
                  <w:sz w:val="15"/>
                  <w:szCs w:val="15"/>
                </w:rPr>
                <w:t>https://inyo-monowater.org/wp-content/uploads/2011/09/KernRiverGoldenTroutRestoration_Final_031809.pdf</w:t>
              </w:r>
            </w:hyperlink>
          </w:p>
        </w:tc>
        <w:tc>
          <w:tcPr>
            <w:tcW w:w="1360" w:type="dxa"/>
            <w:vAlign w:val="center"/>
          </w:tcPr>
          <w:p w14:paraId="1EC95C76"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CA Dept. of Fish and Game</w:t>
            </w:r>
          </w:p>
        </w:tc>
        <w:tc>
          <w:tcPr>
            <w:tcW w:w="6480" w:type="dxa"/>
            <w:vAlign w:val="center"/>
          </w:tcPr>
          <w:p w14:paraId="2DECE57F" w14:textId="77777777" w:rsidR="00072542" w:rsidRPr="00BF74E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74EA">
              <w:rPr>
                <w:rFonts w:ascii="Arial" w:hAnsi="Arial" w:cs="Arial"/>
                <w:sz w:val="16"/>
                <w:szCs w:val="16"/>
              </w:rPr>
              <w:t xml:space="preserve">This paper describes a major recovery effort for California golden trout, </w:t>
            </w:r>
            <w:r w:rsidRPr="00BF74EA">
              <w:rPr>
                <w:rFonts w:ascii="Arial" w:hAnsi="Arial" w:cs="Arial"/>
                <w:i/>
                <w:iCs/>
                <w:sz w:val="16"/>
                <w:szCs w:val="16"/>
              </w:rPr>
              <w:t xml:space="preserve">Oncorhynchus mykiss </w:t>
            </w:r>
            <w:proofErr w:type="spellStart"/>
            <w:r w:rsidRPr="00BF74EA">
              <w:rPr>
                <w:rFonts w:ascii="Arial" w:hAnsi="Arial" w:cs="Arial"/>
                <w:i/>
                <w:iCs/>
                <w:sz w:val="16"/>
                <w:szCs w:val="16"/>
              </w:rPr>
              <w:t>aguabonita</w:t>
            </w:r>
            <w:proofErr w:type="spellEnd"/>
            <w:r w:rsidRPr="00BF74EA">
              <w:rPr>
                <w:rFonts w:ascii="Arial" w:hAnsi="Arial" w:cs="Arial"/>
                <w:sz w:val="16"/>
                <w:szCs w:val="16"/>
              </w:rPr>
              <w:t>, started in 1966 and still in progress, to remove an invasion of brown trout and hybrid golden</w:t>
            </w:r>
            <w:r>
              <w:rPr>
                <w:rFonts w:ascii="Arial" w:hAnsi="Arial" w:cs="Arial"/>
                <w:sz w:val="16"/>
                <w:szCs w:val="16"/>
              </w:rPr>
              <w:t xml:space="preserve"> </w:t>
            </w:r>
            <w:r w:rsidRPr="00BF74EA">
              <w:rPr>
                <w:rFonts w:ascii="Arial" w:hAnsi="Arial" w:cs="Arial"/>
                <w:sz w:val="16"/>
                <w:szCs w:val="16"/>
              </w:rPr>
              <w:t>x</w:t>
            </w:r>
            <w:r>
              <w:rPr>
                <w:rFonts w:ascii="Arial" w:hAnsi="Arial" w:cs="Arial"/>
                <w:sz w:val="16"/>
                <w:szCs w:val="16"/>
              </w:rPr>
              <w:t xml:space="preserve"> </w:t>
            </w:r>
            <w:r w:rsidRPr="00BF74EA">
              <w:rPr>
                <w:rFonts w:ascii="Arial" w:hAnsi="Arial" w:cs="Arial"/>
                <w:sz w:val="16"/>
                <w:szCs w:val="16"/>
              </w:rPr>
              <w:t>rainbow that had invaded and spread throughout the South Fork Kern River drainage and nearly caused extinction of the California State Fish and namesake of Inyo National Forest’s Golden Trout Wilderness. The paper condenses and presents an historic and joint effort by the California Department of Fish and Game and Inyo National Forest involving construction of major fish barriers, applic</w:t>
            </w:r>
            <w:r>
              <w:rPr>
                <w:rFonts w:ascii="Arial" w:hAnsi="Arial" w:cs="Arial"/>
                <w:sz w:val="16"/>
                <w:szCs w:val="16"/>
              </w:rPr>
              <w:t>ation of pesticides to more than</w:t>
            </w:r>
            <w:r w:rsidRPr="00BF74EA">
              <w:rPr>
                <w:rFonts w:ascii="Arial" w:hAnsi="Arial" w:cs="Arial"/>
                <w:sz w:val="16"/>
                <w:szCs w:val="16"/>
              </w:rPr>
              <w:t xml:space="preserve"> 100 miles of stream to remove invading fishes, restocking of native fishes, habitat restoration, and reduction of grazing levels and resting of grazing allotments to allow physical recovery of trout habitat. Continuing research by geneticists will allow us to better understand the golden trout resource and its future. The recovery effort almost certainly represents the most extensive such project ever undertaken for a fish, either freshwater or marine.</w:t>
            </w:r>
          </w:p>
        </w:tc>
      </w:tr>
      <w:tr w:rsidR="00072542" w:rsidRPr="0031347A" w14:paraId="490FFDD5"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7FBF582E" w14:textId="77777777" w:rsidR="00072542" w:rsidRPr="005B38C7" w:rsidRDefault="00072542" w:rsidP="00072542">
            <w:pPr>
              <w:ind w:left="113" w:right="113"/>
              <w:rPr>
                <w:rFonts w:ascii="Arial" w:hAnsi="Arial" w:cs="Arial"/>
                <w:color w:val="auto"/>
                <w:sz w:val="16"/>
                <w:szCs w:val="16"/>
              </w:rPr>
            </w:pPr>
          </w:p>
        </w:tc>
        <w:tc>
          <w:tcPr>
            <w:tcW w:w="2555" w:type="dxa"/>
            <w:tcBorders>
              <w:left w:val="nil"/>
            </w:tcBorders>
            <w:vAlign w:val="center"/>
          </w:tcPr>
          <w:p w14:paraId="6AA6D21F"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Lahontan Cutthroat Trout Recovery Plan</w:t>
            </w:r>
          </w:p>
        </w:tc>
        <w:tc>
          <w:tcPr>
            <w:tcW w:w="836" w:type="dxa"/>
            <w:vAlign w:val="center"/>
          </w:tcPr>
          <w:p w14:paraId="1CD7E161"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1995</w:t>
            </w:r>
          </w:p>
        </w:tc>
        <w:tc>
          <w:tcPr>
            <w:tcW w:w="1260" w:type="dxa"/>
            <w:vAlign w:val="center"/>
          </w:tcPr>
          <w:p w14:paraId="20EE1238"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14:paraId="683DA8D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Walker River Watershed</w:t>
            </w:r>
          </w:p>
        </w:tc>
        <w:tc>
          <w:tcPr>
            <w:tcW w:w="1970" w:type="dxa"/>
            <w:vAlign w:val="center"/>
          </w:tcPr>
          <w:p w14:paraId="2083FACE"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14" w:history="1">
              <w:r w:rsidR="00072542" w:rsidRPr="00707D21">
                <w:rPr>
                  <w:rStyle w:val="Hyperlink"/>
                  <w:rFonts w:ascii="Arial" w:hAnsi="Arial" w:cs="Arial"/>
                  <w:sz w:val="15"/>
                  <w:szCs w:val="15"/>
                </w:rPr>
                <w:t>http://ecos.fws.gov/docs/recovery_plan/950130.pdf</w:t>
              </w:r>
            </w:hyperlink>
          </w:p>
        </w:tc>
        <w:tc>
          <w:tcPr>
            <w:tcW w:w="1360" w:type="dxa"/>
            <w:vAlign w:val="center"/>
          </w:tcPr>
          <w:p w14:paraId="0239867C"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USFWS</w:t>
            </w:r>
          </w:p>
        </w:tc>
        <w:tc>
          <w:tcPr>
            <w:tcW w:w="6480" w:type="dxa"/>
            <w:vAlign w:val="center"/>
          </w:tcPr>
          <w:p w14:paraId="73E8E7C2"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10FDF">
              <w:rPr>
                <w:rFonts w:ascii="Arial" w:hAnsi="Arial" w:cs="Arial"/>
                <w:sz w:val="16"/>
                <w:szCs w:val="16"/>
              </w:rPr>
              <w:t>Lahontan cutthroat trout currently exist in about 155 streams and 6 lakes and reservoirs in Nevada, California, Oregon, and Utah. The species has been introduced outside its native range, primarily for recreational fishing purposes. Currently LCT occupy approximately 0.4 percent of former lake habitat and 10.7 percent of former stream habitat within native range.  This plan outlines recovery strategies and aims to eventually delist the species.</w:t>
            </w:r>
          </w:p>
        </w:tc>
      </w:tr>
      <w:tr w:rsidR="00072542" w:rsidRPr="0031347A" w14:paraId="572849D7"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0589A4A2"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0C7D7C93" w14:textId="77777777" w:rsidR="00072542" w:rsidRPr="0069456E"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Owens Basin Wetland and Aquatic Species Recovery Plan: Inyo and Mono Counties</w:t>
            </w:r>
          </w:p>
        </w:tc>
        <w:tc>
          <w:tcPr>
            <w:tcW w:w="836" w:type="dxa"/>
            <w:vAlign w:val="center"/>
          </w:tcPr>
          <w:p w14:paraId="4520BCD6" w14:textId="77777777" w:rsidR="00072542" w:rsidRPr="0069456E"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1998</w:t>
            </w:r>
          </w:p>
        </w:tc>
        <w:tc>
          <w:tcPr>
            <w:tcW w:w="1260" w:type="dxa"/>
            <w:vAlign w:val="center"/>
          </w:tcPr>
          <w:p w14:paraId="13F948BE" w14:textId="77777777" w:rsidR="00072542" w:rsidRPr="0069456E"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&amp; Mono Counties</w:t>
            </w:r>
          </w:p>
        </w:tc>
        <w:tc>
          <w:tcPr>
            <w:tcW w:w="1970" w:type="dxa"/>
            <w:vAlign w:val="center"/>
          </w:tcPr>
          <w:p w14:paraId="5D68632F"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15" w:history="1">
              <w:r w:rsidR="00072542" w:rsidRPr="00707D21">
                <w:rPr>
                  <w:rStyle w:val="Hyperlink"/>
                  <w:rFonts w:ascii="Arial" w:hAnsi="Arial" w:cs="Arial"/>
                  <w:sz w:val="15"/>
                  <w:szCs w:val="15"/>
                </w:rPr>
                <w:t>https://inyo-monowater.org/wp-content/uploads/2011/09/OV_Wetland_Aquatic_spp_Recovery_Plan_1998.pdf</w:t>
              </w:r>
            </w:hyperlink>
          </w:p>
        </w:tc>
        <w:tc>
          <w:tcPr>
            <w:tcW w:w="1360" w:type="dxa"/>
            <w:vAlign w:val="center"/>
          </w:tcPr>
          <w:p w14:paraId="08B1EAD4"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USFWS</w:t>
            </w:r>
          </w:p>
        </w:tc>
        <w:tc>
          <w:tcPr>
            <w:tcW w:w="6480" w:type="dxa"/>
            <w:vAlign w:val="center"/>
          </w:tcPr>
          <w:p w14:paraId="2C8A77F2"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24535">
              <w:rPr>
                <w:rFonts w:ascii="Arial" w:hAnsi="Arial" w:cs="Arial"/>
                <w:sz w:val="16"/>
                <w:szCs w:val="16"/>
              </w:rPr>
              <w:t xml:space="preserve">Establishes recovery objectives for the Owens pupfish, Owens </w:t>
            </w:r>
            <w:proofErr w:type="spellStart"/>
            <w:r w:rsidRPr="00724535">
              <w:rPr>
                <w:rFonts w:ascii="Arial" w:hAnsi="Arial" w:cs="Arial"/>
                <w:sz w:val="16"/>
                <w:szCs w:val="16"/>
              </w:rPr>
              <w:t>tui</w:t>
            </w:r>
            <w:proofErr w:type="spellEnd"/>
            <w:r w:rsidRPr="00724535">
              <w:rPr>
                <w:rFonts w:ascii="Arial" w:hAnsi="Arial" w:cs="Arial"/>
                <w:sz w:val="16"/>
                <w:szCs w:val="16"/>
              </w:rPr>
              <w:t xml:space="preserve"> chub, and Astragalus </w:t>
            </w:r>
            <w:proofErr w:type="spellStart"/>
            <w:r w:rsidRPr="00724535">
              <w:rPr>
                <w:rFonts w:ascii="Arial" w:hAnsi="Arial" w:cs="Arial"/>
                <w:sz w:val="16"/>
                <w:szCs w:val="16"/>
              </w:rPr>
              <w:t>lentiginosus</w:t>
            </w:r>
            <w:proofErr w:type="spellEnd"/>
            <w:r w:rsidRPr="00724535">
              <w:rPr>
                <w:rFonts w:ascii="Arial" w:hAnsi="Arial" w:cs="Arial"/>
                <w:sz w:val="16"/>
                <w:szCs w:val="16"/>
              </w:rPr>
              <w:t xml:space="preserve"> var. </w:t>
            </w:r>
            <w:proofErr w:type="spellStart"/>
            <w:r w:rsidRPr="00724535">
              <w:rPr>
                <w:rFonts w:ascii="Arial" w:hAnsi="Arial" w:cs="Arial"/>
                <w:sz w:val="16"/>
                <w:szCs w:val="16"/>
              </w:rPr>
              <w:t>piscinensis</w:t>
            </w:r>
            <w:proofErr w:type="spellEnd"/>
            <w:r w:rsidRPr="00724535">
              <w:rPr>
                <w:rFonts w:ascii="Arial" w:hAnsi="Arial" w:cs="Arial"/>
                <w:sz w:val="16"/>
                <w:szCs w:val="16"/>
              </w:rPr>
              <w:t xml:space="preserve"> and identifies actions needed to protect species of concern in the Owens Basin. The goal is to restore target species to viable and interacting populations within their ecosystems. Includes an implementation schedule to achieve these recovery objectives.</w:t>
            </w:r>
          </w:p>
        </w:tc>
      </w:tr>
      <w:tr w:rsidR="00072542" w:rsidRPr="0031347A" w14:paraId="2EC19080"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extDirection w:val="btLr"/>
          </w:tcPr>
          <w:p w14:paraId="3FA5AF85" w14:textId="77777777" w:rsidR="00072542" w:rsidRPr="0069456E" w:rsidRDefault="00072542" w:rsidP="00072542">
            <w:pPr>
              <w:ind w:left="113" w:right="113"/>
              <w:jc w:val="right"/>
              <w:rPr>
                <w:rFonts w:ascii="Arial" w:hAnsi="Arial" w:cs="Arial"/>
                <w:sz w:val="16"/>
                <w:szCs w:val="16"/>
              </w:rPr>
            </w:pPr>
          </w:p>
        </w:tc>
        <w:tc>
          <w:tcPr>
            <w:tcW w:w="2555" w:type="dxa"/>
            <w:tcBorders>
              <w:left w:val="nil"/>
            </w:tcBorders>
            <w:vAlign w:val="center"/>
          </w:tcPr>
          <w:p w14:paraId="524B692B"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20E6705" w14:textId="77777777" w:rsidR="00072542" w:rsidRPr="0069456E"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O</w:t>
            </w:r>
            <w:r w:rsidRPr="0069456E">
              <w:rPr>
                <w:rFonts w:ascii="Arial" w:hAnsi="Arial" w:cs="Arial"/>
                <w:sz w:val="16"/>
                <w:szCs w:val="16"/>
              </w:rPr>
              <w:t>wens Pupfish: 5 Year Review and Summary Evaluation</w:t>
            </w:r>
          </w:p>
        </w:tc>
        <w:tc>
          <w:tcPr>
            <w:tcW w:w="836" w:type="dxa"/>
            <w:vAlign w:val="center"/>
          </w:tcPr>
          <w:p w14:paraId="6D9300D5" w14:textId="77777777" w:rsidR="00072542" w:rsidRDefault="00072542" w:rsidP="00385D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B93D94D" w14:textId="77777777" w:rsidR="00072542" w:rsidRDefault="00072542" w:rsidP="00385D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3204246F" w14:textId="77777777" w:rsidR="00072542" w:rsidRPr="0069456E" w:rsidRDefault="00072542" w:rsidP="00385D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456E">
              <w:rPr>
                <w:rFonts w:ascii="Arial" w:hAnsi="Arial" w:cs="Arial"/>
                <w:sz w:val="16"/>
                <w:szCs w:val="16"/>
              </w:rPr>
              <w:t>2009</w:t>
            </w:r>
          </w:p>
        </w:tc>
        <w:tc>
          <w:tcPr>
            <w:tcW w:w="1260" w:type="dxa"/>
            <w:vAlign w:val="center"/>
          </w:tcPr>
          <w:p w14:paraId="63F67869"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14:paraId="017635EE"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14:paraId="2EFFA083" w14:textId="77777777" w:rsidR="00072542" w:rsidRPr="0069456E"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9456E">
              <w:rPr>
                <w:rFonts w:ascii="Arial" w:hAnsi="Arial" w:cs="Arial"/>
                <w:sz w:val="14"/>
                <w:szCs w:val="14"/>
              </w:rPr>
              <w:t>Owens River</w:t>
            </w:r>
          </w:p>
        </w:tc>
        <w:tc>
          <w:tcPr>
            <w:tcW w:w="1970" w:type="dxa"/>
            <w:vAlign w:val="center"/>
          </w:tcPr>
          <w:p w14:paraId="1FBD8C26"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16" w:history="1">
              <w:r w:rsidR="00072542" w:rsidRPr="00707D21">
                <w:rPr>
                  <w:rStyle w:val="Hyperlink"/>
                  <w:rFonts w:ascii="Arial" w:hAnsi="Arial" w:cs="Arial"/>
                  <w:sz w:val="15"/>
                  <w:szCs w:val="15"/>
                </w:rPr>
                <w:t>https://inyo-monowater.org/wp-content/uploads/2011/09/Owens_Pupfish_5yrReview_2009.pdf</w:t>
              </w:r>
            </w:hyperlink>
          </w:p>
        </w:tc>
        <w:tc>
          <w:tcPr>
            <w:tcW w:w="1360" w:type="dxa"/>
            <w:vAlign w:val="center"/>
          </w:tcPr>
          <w:p w14:paraId="45B64284" w14:textId="77777777" w:rsidR="00072542"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14:paraId="7C22A6B1" w14:textId="77777777" w:rsidR="00072542"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p w14:paraId="5861C9A3"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USFWS</w:t>
            </w:r>
          </w:p>
        </w:tc>
        <w:tc>
          <w:tcPr>
            <w:tcW w:w="6480" w:type="dxa"/>
            <w:vAlign w:val="center"/>
          </w:tcPr>
          <w:p w14:paraId="3A815D70" w14:textId="77777777" w:rsidR="00072542"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FEA68C2"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See summary for Fish Slough Milk Vetch above</w:t>
            </w:r>
          </w:p>
        </w:tc>
      </w:tr>
      <w:tr w:rsidR="00072542" w:rsidRPr="0031347A" w14:paraId="47B57001"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shd w:val="clear" w:color="auto" w:fill="8CADAE" w:themeFill="accent3"/>
            <w:textDirection w:val="btLr"/>
          </w:tcPr>
          <w:p w14:paraId="52D156EA" w14:textId="77777777" w:rsidR="00072542" w:rsidRPr="00D9779D" w:rsidRDefault="00072542" w:rsidP="00072542">
            <w:pPr>
              <w:ind w:left="113" w:right="113"/>
              <w:jc w:val="center"/>
              <w:rPr>
                <w:rFonts w:ascii="Tahoma" w:hAnsi="Tahoma" w:cs="Tahoma"/>
                <w:sz w:val="20"/>
                <w:szCs w:val="20"/>
              </w:rPr>
            </w:pPr>
            <w:r w:rsidRPr="00D9779D">
              <w:rPr>
                <w:rFonts w:ascii="Tahoma" w:hAnsi="Tahoma" w:cs="Tahoma"/>
                <w:color w:val="auto"/>
                <w:sz w:val="20"/>
                <w:szCs w:val="20"/>
              </w:rPr>
              <w:t>RELEVANT REPORTS</w:t>
            </w:r>
          </w:p>
        </w:tc>
        <w:tc>
          <w:tcPr>
            <w:tcW w:w="2555" w:type="dxa"/>
            <w:tcBorders>
              <w:left w:val="nil"/>
            </w:tcBorders>
            <w:vAlign w:val="center"/>
          </w:tcPr>
          <w:p w14:paraId="440035BC"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456E">
              <w:rPr>
                <w:rFonts w:ascii="Arial" w:hAnsi="Arial" w:cs="Arial"/>
                <w:sz w:val="16"/>
                <w:szCs w:val="16"/>
              </w:rPr>
              <w:t xml:space="preserve">Owens </w:t>
            </w:r>
            <w:proofErr w:type="spellStart"/>
            <w:r w:rsidRPr="0069456E">
              <w:rPr>
                <w:rFonts w:ascii="Arial" w:hAnsi="Arial" w:cs="Arial"/>
                <w:sz w:val="16"/>
                <w:szCs w:val="16"/>
              </w:rPr>
              <w:t>Tui</w:t>
            </w:r>
            <w:proofErr w:type="spellEnd"/>
            <w:r w:rsidRPr="0069456E">
              <w:rPr>
                <w:rFonts w:ascii="Arial" w:hAnsi="Arial" w:cs="Arial"/>
                <w:sz w:val="16"/>
                <w:szCs w:val="16"/>
              </w:rPr>
              <w:t xml:space="preserve"> Chub: 5 Year Review and Summary Evaluation</w:t>
            </w:r>
          </w:p>
        </w:tc>
        <w:tc>
          <w:tcPr>
            <w:tcW w:w="836" w:type="dxa"/>
            <w:vAlign w:val="center"/>
          </w:tcPr>
          <w:p w14:paraId="571A4842"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9456E">
              <w:rPr>
                <w:rFonts w:ascii="Arial" w:hAnsi="Arial" w:cs="Arial"/>
                <w:sz w:val="16"/>
                <w:szCs w:val="16"/>
              </w:rPr>
              <w:t>2009</w:t>
            </w:r>
          </w:p>
        </w:tc>
        <w:tc>
          <w:tcPr>
            <w:tcW w:w="1260" w:type="dxa"/>
            <w:vAlign w:val="center"/>
          </w:tcPr>
          <w:p w14:paraId="2652F973"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69456E">
              <w:rPr>
                <w:rFonts w:ascii="Arial" w:hAnsi="Arial" w:cs="Arial"/>
                <w:sz w:val="14"/>
                <w:szCs w:val="14"/>
              </w:rPr>
              <w:t>Owens River</w:t>
            </w:r>
          </w:p>
        </w:tc>
        <w:tc>
          <w:tcPr>
            <w:tcW w:w="1970" w:type="dxa"/>
            <w:vAlign w:val="center"/>
          </w:tcPr>
          <w:p w14:paraId="583872B7"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17" w:history="1">
              <w:r w:rsidR="00072542" w:rsidRPr="00707D21">
                <w:rPr>
                  <w:rStyle w:val="Hyperlink"/>
                  <w:rFonts w:ascii="Arial" w:hAnsi="Arial" w:cs="Arial"/>
                  <w:sz w:val="15"/>
                  <w:szCs w:val="15"/>
                </w:rPr>
                <w:t>https://inyo-monowater.org/wp-content/uploads/2011/09/Owens_Tui-Chub_5yrReview_2009.pdf</w:t>
              </w:r>
            </w:hyperlink>
          </w:p>
        </w:tc>
        <w:tc>
          <w:tcPr>
            <w:tcW w:w="1360" w:type="dxa"/>
            <w:vAlign w:val="center"/>
          </w:tcPr>
          <w:p w14:paraId="0895AA54"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USFWS</w:t>
            </w:r>
          </w:p>
        </w:tc>
        <w:tc>
          <w:tcPr>
            <w:tcW w:w="6480" w:type="dxa"/>
            <w:vAlign w:val="center"/>
          </w:tcPr>
          <w:p w14:paraId="70B415CE"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See summary for Fish Slough Milk Vetch above</w:t>
            </w:r>
          </w:p>
        </w:tc>
      </w:tr>
      <w:tr w:rsidR="00072542" w:rsidRPr="0031347A" w14:paraId="521A4EE6"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extDirection w:val="btLr"/>
          </w:tcPr>
          <w:p w14:paraId="1696AD0F"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2D79D1FF"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Proposition 13: Southwest Wellfield Recharge Feasibility Study</w:t>
            </w:r>
          </w:p>
        </w:tc>
        <w:tc>
          <w:tcPr>
            <w:tcW w:w="836" w:type="dxa"/>
            <w:vAlign w:val="center"/>
          </w:tcPr>
          <w:p w14:paraId="3579EA4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2005</w:t>
            </w:r>
          </w:p>
        </w:tc>
        <w:tc>
          <w:tcPr>
            <w:tcW w:w="1260" w:type="dxa"/>
            <w:vAlign w:val="center"/>
          </w:tcPr>
          <w:p w14:paraId="211E241A"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Indian Wells Valley Basin</w:t>
            </w:r>
          </w:p>
        </w:tc>
        <w:tc>
          <w:tcPr>
            <w:tcW w:w="1970" w:type="dxa"/>
            <w:vAlign w:val="center"/>
          </w:tcPr>
          <w:p w14:paraId="1C5BBFA8"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18" w:history="1">
              <w:r w:rsidR="00072542" w:rsidRPr="00707D21">
                <w:rPr>
                  <w:rStyle w:val="Hyperlink"/>
                  <w:rFonts w:ascii="Arial" w:hAnsi="Arial" w:cs="Arial"/>
                  <w:sz w:val="15"/>
                  <w:szCs w:val="15"/>
                </w:rPr>
                <w:t>https://inyo-monowater.org/wp-content/uploads/2011/09/SWWF-Recharge-Study-Final-Report.pdf</w:t>
              </w:r>
            </w:hyperlink>
          </w:p>
        </w:tc>
        <w:tc>
          <w:tcPr>
            <w:tcW w:w="1360" w:type="dxa"/>
            <w:vAlign w:val="center"/>
          </w:tcPr>
          <w:p w14:paraId="06D44B14"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IWVWD</w:t>
            </w:r>
          </w:p>
        </w:tc>
        <w:tc>
          <w:tcPr>
            <w:tcW w:w="6480" w:type="dxa"/>
            <w:vAlign w:val="center"/>
          </w:tcPr>
          <w:p w14:paraId="1950F6D7"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13495">
              <w:rPr>
                <w:rFonts w:ascii="Arial" w:hAnsi="Arial" w:cs="Arial"/>
                <w:sz w:val="16"/>
                <w:szCs w:val="16"/>
              </w:rPr>
              <w:t>The Indian Wells Valley Water District constructed two one-acre percolation/recharge ponds, two 6-inch monitoring wells, and assembled a weather station. 527 acre-feet of water were pumped into the recharge ponds while transducers in the monitoring wells tracked water levels. The weather station recorded wind speed, atmospheric temperature, and rainfall. An evaporation pan was used to estimate the on-site evaporation rate.</w:t>
            </w:r>
          </w:p>
        </w:tc>
      </w:tr>
      <w:tr w:rsidR="00072542" w:rsidRPr="0031347A" w14:paraId="20397EC8"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extDirection w:val="btLr"/>
          </w:tcPr>
          <w:p w14:paraId="5651C19E" w14:textId="77777777" w:rsidR="00072542" w:rsidRPr="002F2305" w:rsidRDefault="00072542" w:rsidP="00072542">
            <w:pPr>
              <w:ind w:left="113" w:right="113"/>
              <w:jc w:val="center"/>
              <w:rPr>
                <w:rFonts w:ascii="Arial" w:hAnsi="Arial" w:cs="Arial"/>
                <w:color w:val="auto"/>
              </w:rPr>
            </w:pPr>
          </w:p>
        </w:tc>
        <w:tc>
          <w:tcPr>
            <w:tcW w:w="2555" w:type="dxa"/>
            <w:tcBorders>
              <w:left w:val="nil"/>
            </w:tcBorders>
            <w:vAlign w:val="center"/>
          </w:tcPr>
          <w:p w14:paraId="197DB21A"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Proposition 50: Testing of Zero-Liquid Discharge Technologies Using Brackish Groundwater for Inland Desert Communities</w:t>
            </w:r>
          </w:p>
        </w:tc>
        <w:tc>
          <w:tcPr>
            <w:tcW w:w="836" w:type="dxa"/>
            <w:vAlign w:val="center"/>
          </w:tcPr>
          <w:p w14:paraId="062651E9"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2010</w:t>
            </w:r>
          </w:p>
        </w:tc>
        <w:tc>
          <w:tcPr>
            <w:tcW w:w="1260" w:type="dxa"/>
            <w:vAlign w:val="center"/>
          </w:tcPr>
          <w:p w14:paraId="07210F8B"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Indian Wells Valley Basin</w:t>
            </w:r>
          </w:p>
        </w:tc>
        <w:tc>
          <w:tcPr>
            <w:tcW w:w="1970" w:type="dxa"/>
            <w:vAlign w:val="center"/>
          </w:tcPr>
          <w:p w14:paraId="1A5E0E4E"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19" w:history="1">
              <w:r w:rsidR="00072542" w:rsidRPr="00707D21">
                <w:rPr>
                  <w:rStyle w:val="Hyperlink"/>
                  <w:rFonts w:ascii="Arial" w:hAnsi="Arial" w:cs="Arial"/>
                  <w:sz w:val="15"/>
                  <w:szCs w:val="15"/>
                </w:rPr>
                <w:t>https://inyo-monowater.org/wp-content/uploads/2011/09/ZeroLiquidDischargeStudy_IWVWD_.pdf</w:t>
              </w:r>
            </w:hyperlink>
          </w:p>
        </w:tc>
        <w:tc>
          <w:tcPr>
            <w:tcW w:w="1360" w:type="dxa"/>
            <w:vAlign w:val="center"/>
          </w:tcPr>
          <w:p w14:paraId="255792C4"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IWVWD</w:t>
            </w:r>
          </w:p>
        </w:tc>
        <w:tc>
          <w:tcPr>
            <w:tcW w:w="6480" w:type="dxa"/>
            <w:vAlign w:val="center"/>
          </w:tcPr>
          <w:p w14:paraId="2BA6272C" w14:textId="4D0D8AA5"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13495">
              <w:rPr>
                <w:rFonts w:ascii="Arial" w:hAnsi="Arial" w:cs="Arial"/>
                <w:sz w:val="16"/>
                <w:szCs w:val="16"/>
              </w:rPr>
              <w:t>The Indian Wells Valley Water District completed a comprehensive feasibility investigation to desalt water from the Water District's Northwest Well Field (NWWF).  The Water District then applied for a Proposition 50 Grant and was selected to proceed with pilot testing of the major components of the selected treatment train.  When fully</w:t>
            </w:r>
            <w:r w:rsidR="00027311">
              <w:rPr>
                <w:rFonts w:ascii="Arial" w:hAnsi="Arial" w:cs="Arial"/>
                <w:sz w:val="16"/>
                <w:szCs w:val="16"/>
              </w:rPr>
              <w:t xml:space="preserve"> </w:t>
            </w:r>
            <w:r w:rsidRPr="00513495">
              <w:rPr>
                <w:rFonts w:ascii="Arial" w:hAnsi="Arial" w:cs="Arial"/>
                <w:sz w:val="16"/>
                <w:szCs w:val="16"/>
              </w:rPr>
              <w:t>implemented, the NWWF brackish water treatment project creates a new source of potable water, furthers the use of economically and environmentally acceptable desalination, advances the desalination technology and evaluates a novel reversible reverse-osmosis treatment plant configuration.</w:t>
            </w:r>
          </w:p>
        </w:tc>
      </w:tr>
      <w:tr w:rsidR="00072542" w:rsidRPr="0031347A" w14:paraId="3E0818AD"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58C1702F" w14:textId="77777777" w:rsidR="00072542" w:rsidRPr="00F11C89" w:rsidRDefault="00072542" w:rsidP="00072542">
            <w:pPr>
              <w:rPr>
                <w:rFonts w:ascii="Arial" w:hAnsi="Arial" w:cs="Arial"/>
                <w:sz w:val="16"/>
                <w:szCs w:val="16"/>
                <w:highlight w:val="yellow"/>
              </w:rPr>
            </w:pPr>
          </w:p>
        </w:tc>
        <w:tc>
          <w:tcPr>
            <w:tcW w:w="2555" w:type="dxa"/>
            <w:tcBorders>
              <w:left w:val="nil"/>
            </w:tcBorders>
            <w:shd w:val="clear" w:color="auto" w:fill="auto"/>
            <w:vAlign w:val="center"/>
          </w:tcPr>
          <w:p w14:paraId="0FF99764" w14:textId="77777777" w:rsidR="00072542" w:rsidRPr="00D93AA5"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3AA5">
              <w:rPr>
                <w:rFonts w:ascii="Arial" w:hAnsi="Arial" w:cs="Arial"/>
                <w:sz w:val="16"/>
                <w:szCs w:val="16"/>
              </w:rPr>
              <w:t>Prospects for Wetland Conservation in Mono County</w:t>
            </w:r>
          </w:p>
        </w:tc>
        <w:tc>
          <w:tcPr>
            <w:tcW w:w="836" w:type="dxa"/>
            <w:shd w:val="clear" w:color="auto" w:fill="auto"/>
            <w:vAlign w:val="center"/>
          </w:tcPr>
          <w:p w14:paraId="75318269" w14:textId="77777777" w:rsidR="00072542" w:rsidRPr="00D93AA5"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3AA5">
              <w:rPr>
                <w:rFonts w:ascii="Arial" w:hAnsi="Arial" w:cs="Arial"/>
                <w:sz w:val="16"/>
                <w:szCs w:val="16"/>
              </w:rPr>
              <w:t>2007</w:t>
            </w:r>
          </w:p>
        </w:tc>
        <w:tc>
          <w:tcPr>
            <w:tcW w:w="1260" w:type="dxa"/>
            <w:shd w:val="clear" w:color="auto" w:fill="auto"/>
            <w:vAlign w:val="center"/>
          </w:tcPr>
          <w:p w14:paraId="0764E0FF" w14:textId="77777777" w:rsidR="00072542" w:rsidRPr="00D93AA5"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93AA5">
              <w:rPr>
                <w:rFonts w:ascii="Arial" w:hAnsi="Arial" w:cs="Arial"/>
                <w:sz w:val="14"/>
                <w:szCs w:val="14"/>
              </w:rPr>
              <w:t>Mono County</w:t>
            </w:r>
          </w:p>
        </w:tc>
        <w:tc>
          <w:tcPr>
            <w:tcW w:w="1970" w:type="dxa"/>
            <w:shd w:val="clear" w:color="auto" w:fill="auto"/>
            <w:vAlign w:val="center"/>
          </w:tcPr>
          <w:p w14:paraId="44184B03"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120" w:history="1">
              <w:r w:rsidR="00072542" w:rsidRPr="00707D21">
                <w:rPr>
                  <w:rStyle w:val="Hyperlink"/>
                  <w:rFonts w:ascii="Arial" w:hAnsi="Arial" w:cs="Arial"/>
                  <w:sz w:val="15"/>
                  <w:szCs w:val="15"/>
                </w:rPr>
                <w:t>https://inyo-monowater.org/wp-content/uploads/2011/09/ProspectsforWetlandsConservation.pdf</w:t>
              </w:r>
            </w:hyperlink>
          </w:p>
        </w:tc>
        <w:tc>
          <w:tcPr>
            <w:tcW w:w="1360" w:type="dxa"/>
            <w:shd w:val="clear" w:color="auto" w:fill="auto"/>
            <w:vAlign w:val="center"/>
          </w:tcPr>
          <w:p w14:paraId="73028AA7"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Mono County/ ESLT</w:t>
            </w:r>
          </w:p>
        </w:tc>
        <w:tc>
          <w:tcPr>
            <w:tcW w:w="6480" w:type="dxa"/>
            <w:shd w:val="clear" w:color="auto" w:fill="auto"/>
            <w:vAlign w:val="center"/>
          </w:tcPr>
          <w:p w14:paraId="438E1D55" w14:textId="77777777" w:rsidR="00072542" w:rsidRPr="00D93AA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93AA5">
              <w:rPr>
                <w:rFonts w:ascii="Arial" w:hAnsi="Arial" w:cs="Arial"/>
                <w:sz w:val="16"/>
                <w:szCs w:val="16"/>
              </w:rPr>
              <w:t>Defines and describes wetlands of Mono County and provides a discussion on wetlands mitigation banking.</w:t>
            </w:r>
          </w:p>
        </w:tc>
      </w:tr>
      <w:tr w:rsidR="00072542" w:rsidRPr="0031347A" w14:paraId="44DF89A2"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57A773AC" w14:textId="77777777" w:rsidR="00072542" w:rsidRDefault="00072542" w:rsidP="00072542">
            <w:pPr>
              <w:rPr>
                <w:rFonts w:ascii="Arial" w:hAnsi="Arial" w:cs="Arial"/>
                <w:sz w:val="16"/>
                <w:szCs w:val="16"/>
              </w:rPr>
            </w:pPr>
          </w:p>
        </w:tc>
        <w:tc>
          <w:tcPr>
            <w:tcW w:w="2555" w:type="dxa"/>
            <w:tcBorders>
              <w:left w:val="nil"/>
              <w:bottom w:val="nil"/>
            </w:tcBorders>
          </w:tcPr>
          <w:p w14:paraId="4E0D6A9F"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Short-Term Action Plan for Lahontan </w:t>
            </w:r>
            <w:r w:rsidR="00C74E03">
              <w:rPr>
                <w:rFonts w:ascii="Arial" w:hAnsi="Arial" w:cs="Arial"/>
                <w:sz w:val="16"/>
                <w:szCs w:val="16"/>
              </w:rPr>
              <w:t>Cutthroat</w:t>
            </w:r>
            <w:r>
              <w:rPr>
                <w:rFonts w:ascii="Arial" w:hAnsi="Arial" w:cs="Arial"/>
                <w:sz w:val="16"/>
                <w:szCs w:val="16"/>
              </w:rPr>
              <w:t xml:space="preserve"> Trout in the Walker River Basin</w:t>
            </w:r>
          </w:p>
        </w:tc>
        <w:tc>
          <w:tcPr>
            <w:tcW w:w="836" w:type="dxa"/>
            <w:tcBorders>
              <w:bottom w:val="nil"/>
            </w:tcBorders>
            <w:vAlign w:val="center"/>
          </w:tcPr>
          <w:p w14:paraId="73C02722"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2003</w:t>
            </w:r>
          </w:p>
        </w:tc>
        <w:tc>
          <w:tcPr>
            <w:tcW w:w="1260" w:type="dxa"/>
            <w:tcBorders>
              <w:bottom w:val="nil"/>
            </w:tcBorders>
            <w:vAlign w:val="center"/>
          </w:tcPr>
          <w:p w14:paraId="2DAA273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Walker River</w:t>
            </w:r>
          </w:p>
        </w:tc>
        <w:tc>
          <w:tcPr>
            <w:tcW w:w="1970" w:type="dxa"/>
            <w:tcBorders>
              <w:bottom w:val="nil"/>
            </w:tcBorders>
            <w:vAlign w:val="center"/>
          </w:tcPr>
          <w:p w14:paraId="73AFE137"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21" w:history="1">
              <w:r w:rsidR="00072542" w:rsidRPr="00707D21">
                <w:rPr>
                  <w:rStyle w:val="Hyperlink"/>
                  <w:rFonts w:ascii="Arial" w:hAnsi="Arial" w:cs="Arial"/>
                  <w:sz w:val="15"/>
                  <w:szCs w:val="15"/>
                </w:rPr>
                <w:t>http://www.fws.gov/lahontannfhc/fish/lahontan_cutthroat_trout/documents/final_writ.pdf</w:t>
              </w:r>
            </w:hyperlink>
          </w:p>
        </w:tc>
        <w:tc>
          <w:tcPr>
            <w:tcW w:w="1360" w:type="dxa"/>
            <w:tcBorders>
              <w:bottom w:val="nil"/>
            </w:tcBorders>
            <w:vAlign w:val="center"/>
          </w:tcPr>
          <w:p w14:paraId="3D5FF291"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USFWS</w:t>
            </w:r>
          </w:p>
        </w:tc>
        <w:tc>
          <w:tcPr>
            <w:tcW w:w="6480" w:type="dxa"/>
            <w:tcBorders>
              <w:bottom w:val="nil"/>
            </w:tcBorders>
            <w:vAlign w:val="center"/>
          </w:tcPr>
          <w:p w14:paraId="24E97A9F" w14:textId="77777777" w:rsidR="00072542" w:rsidRPr="00C52DA1"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52DA1">
              <w:rPr>
                <w:rFonts w:ascii="Arial" w:hAnsi="Arial" w:cs="Arial"/>
                <w:sz w:val="16"/>
                <w:szCs w:val="16"/>
              </w:rPr>
              <w:t xml:space="preserve">The Action Plan identifies short-term activities or research that will further </w:t>
            </w:r>
          </w:p>
          <w:p w14:paraId="2C11E65A" w14:textId="77777777" w:rsidR="00072542" w:rsidRPr="00C52DA1"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52DA1">
              <w:rPr>
                <w:rFonts w:ascii="Arial" w:hAnsi="Arial" w:cs="Arial"/>
                <w:sz w:val="16"/>
                <w:szCs w:val="16"/>
              </w:rPr>
              <w:t xml:space="preserve">our understanding of the conservation needs of LCT specific to the </w:t>
            </w:r>
          </w:p>
          <w:p w14:paraId="45BED433" w14:textId="1B8CC418"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52DA1">
              <w:rPr>
                <w:rFonts w:ascii="Arial" w:hAnsi="Arial" w:cs="Arial"/>
                <w:sz w:val="16"/>
                <w:szCs w:val="16"/>
              </w:rPr>
              <w:t>Walker River basin and utilizes adaptive management to refine the long</w:t>
            </w:r>
            <w:r w:rsidR="00027311">
              <w:rPr>
                <w:rFonts w:ascii="Arial" w:hAnsi="Arial" w:cs="Arial"/>
                <w:sz w:val="16"/>
                <w:szCs w:val="16"/>
              </w:rPr>
              <w:t>-</w:t>
            </w:r>
            <w:r w:rsidRPr="00C52DA1">
              <w:rPr>
                <w:rFonts w:ascii="Arial" w:hAnsi="Arial" w:cs="Arial"/>
                <w:sz w:val="16"/>
                <w:szCs w:val="16"/>
              </w:rPr>
              <w:t>term recovery strategy.</w:t>
            </w:r>
          </w:p>
        </w:tc>
      </w:tr>
      <w:tr w:rsidR="00072542" w:rsidRPr="0031347A" w14:paraId="447C23EE"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8CADAE" w:themeFill="accent3"/>
          </w:tcPr>
          <w:p w14:paraId="4EAFF546" w14:textId="77777777" w:rsidR="00072542" w:rsidRDefault="00072542" w:rsidP="00072542">
            <w:pPr>
              <w:rPr>
                <w:rFonts w:ascii="Arial" w:hAnsi="Arial" w:cs="Arial"/>
                <w:sz w:val="16"/>
                <w:szCs w:val="16"/>
              </w:rPr>
            </w:pPr>
          </w:p>
        </w:tc>
        <w:tc>
          <w:tcPr>
            <w:tcW w:w="2555" w:type="dxa"/>
            <w:tcBorders>
              <w:left w:val="nil"/>
              <w:bottom w:val="nil"/>
            </w:tcBorders>
          </w:tcPr>
          <w:p w14:paraId="4F616E12"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West Walker River Lahontan Cutthroat Trout Recovery Plan</w:t>
            </w:r>
          </w:p>
        </w:tc>
        <w:tc>
          <w:tcPr>
            <w:tcW w:w="836" w:type="dxa"/>
            <w:tcBorders>
              <w:bottom w:val="nil"/>
            </w:tcBorders>
            <w:vAlign w:val="center"/>
          </w:tcPr>
          <w:p w14:paraId="67C89B1A"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2003</w:t>
            </w:r>
          </w:p>
        </w:tc>
        <w:tc>
          <w:tcPr>
            <w:tcW w:w="1260" w:type="dxa"/>
            <w:tcBorders>
              <w:bottom w:val="nil"/>
            </w:tcBorders>
            <w:vAlign w:val="center"/>
          </w:tcPr>
          <w:p w14:paraId="15F32A3C"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West Walker River</w:t>
            </w:r>
          </w:p>
        </w:tc>
        <w:tc>
          <w:tcPr>
            <w:tcW w:w="1970" w:type="dxa"/>
            <w:tcBorders>
              <w:bottom w:val="nil"/>
            </w:tcBorders>
            <w:vAlign w:val="center"/>
          </w:tcPr>
          <w:p w14:paraId="2CA807F4" w14:textId="77777777" w:rsidR="00072542" w:rsidRPr="009224C0"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hyperlink r:id="rId122" w:history="1">
              <w:r w:rsidR="00072542" w:rsidRPr="00CC1B8A">
                <w:rPr>
                  <w:rStyle w:val="Hyperlink"/>
                  <w:rFonts w:ascii="Arial" w:hAnsi="Arial" w:cs="Arial"/>
                  <w:sz w:val="14"/>
                  <w:szCs w:val="14"/>
                </w:rPr>
                <w:t>https://inyo-monowater.org/WWalker_LahontanRecoveryPlan_2003.pdf</w:t>
              </w:r>
            </w:hyperlink>
          </w:p>
        </w:tc>
        <w:tc>
          <w:tcPr>
            <w:tcW w:w="1360" w:type="dxa"/>
            <w:tcBorders>
              <w:bottom w:val="nil"/>
            </w:tcBorders>
            <w:vAlign w:val="center"/>
          </w:tcPr>
          <w:p w14:paraId="4545F268" w14:textId="77777777" w:rsidR="00072542" w:rsidRPr="00DF7758"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DF7758">
              <w:rPr>
                <w:rFonts w:ascii="Arial" w:hAnsi="Arial" w:cs="Arial"/>
                <w:sz w:val="14"/>
                <w:szCs w:val="14"/>
              </w:rPr>
              <w:t>USFWS</w:t>
            </w:r>
          </w:p>
        </w:tc>
        <w:tc>
          <w:tcPr>
            <w:tcW w:w="6480" w:type="dxa"/>
            <w:tcBorders>
              <w:bottom w:val="nil"/>
            </w:tcBorders>
            <w:vAlign w:val="center"/>
          </w:tcPr>
          <w:p w14:paraId="277166A9" w14:textId="77777777" w:rsidR="00072542" w:rsidRPr="00C52DA1"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F6360">
              <w:rPr>
                <w:rFonts w:ascii="Arial" w:hAnsi="Arial" w:cs="Arial"/>
                <w:sz w:val="16"/>
                <w:szCs w:val="16"/>
              </w:rPr>
              <w:t>This Action Plan and the tasks identified herein are intended to eliminate or minimize the threats that impacted L</w:t>
            </w:r>
            <w:r>
              <w:rPr>
                <w:rFonts w:ascii="Arial" w:hAnsi="Arial" w:cs="Arial"/>
                <w:sz w:val="16"/>
                <w:szCs w:val="16"/>
              </w:rPr>
              <w:t xml:space="preserve">ahontan </w:t>
            </w:r>
            <w:r w:rsidRPr="00BF6360">
              <w:rPr>
                <w:rFonts w:ascii="Arial" w:hAnsi="Arial" w:cs="Arial"/>
                <w:sz w:val="16"/>
                <w:szCs w:val="16"/>
              </w:rPr>
              <w:t>C</w:t>
            </w:r>
            <w:r>
              <w:rPr>
                <w:rFonts w:ascii="Arial" w:hAnsi="Arial" w:cs="Arial"/>
                <w:sz w:val="16"/>
                <w:szCs w:val="16"/>
              </w:rPr>
              <w:t xml:space="preserve">utthroat </w:t>
            </w:r>
            <w:r w:rsidRPr="00BF6360">
              <w:rPr>
                <w:rFonts w:ascii="Arial" w:hAnsi="Arial" w:cs="Arial"/>
                <w:sz w:val="16"/>
                <w:szCs w:val="16"/>
              </w:rPr>
              <w:t>T</w:t>
            </w:r>
            <w:r>
              <w:rPr>
                <w:rFonts w:ascii="Arial" w:hAnsi="Arial" w:cs="Arial"/>
                <w:sz w:val="16"/>
                <w:szCs w:val="16"/>
              </w:rPr>
              <w:t>rout</w:t>
            </w:r>
            <w:r w:rsidRPr="00BF6360">
              <w:rPr>
                <w:rFonts w:ascii="Arial" w:hAnsi="Arial" w:cs="Arial"/>
                <w:sz w:val="16"/>
                <w:szCs w:val="16"/>
              </w:rPr>
              <w:t xml:space="preserve"> and through continued implementation of this process ensure the long-term persistence of the species.</w:t>
            </w:r>
          </w:p>
        </w:tc>
      </w:tr>
      <w:tr w:rsidR="00072542" w:rsidRPr="0031347A" w14:paraId="5B9FD4B6"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CCB400" w:themeFill="accent2"/>
          </w:tcPr>
          <w:p w14:paraId="697B46B0" w14:textId="77777777" w:rsidR="00072542" w:rsidRPr="006D2836" w:rsidRDefault="00072542" w:rsidP="00072542">
            <w:pPr>
              <w:autoSpaceDE w:val="0"/>
              <w:autoSpaceDN w:val="0"/>
              <w:adjustRightInd w:val="0"/>
              <w:jc w:val="center"/>
              <w:rPr>
                <w:rFonts w:ascii="Arial" w:hAnsi="Arial" w:cs="Arial"/>
                <w:b w:val="0"/>
              </w:rPr>
            </w:pPr>
          </w:p>
        </w:tc>
        <w:tc>
          <w:tcPr>
            <w:tcW w:w="14461" w:type="dxa"/>
            <w:gridSpan w:val="6"/>
            <w:tcBorders>
              <w:top w:val="nil"/>
              <w:left w:val="nil"/>
              <w:bottom w:val="nil"/>
              <w:right w:val="nil"/>
            </w:tcBorders>
            <w:shd w:val="clear" w:color="auto" w:fill="CCB400" w:themeFill="accent2"/>
            <w:vAlign w:val="center"/>
          </w:tcPr>
          <w:p w14:paraId="3953B6FD" w14:textId="77777777" w:rsidR="00072542" w:rsidRPr="006D2836" w:rsidRDefault="00072542" w:rsidP="00072542">
            <w:pPr>
              <w:pStyle w:val="Heading2"/>
              <w:outlineLvl w:val="1"/>
              <w:cnfStyle w:val="000000000000" w:firstRow="0" w:lastRow="0" w:firstColumn="0" w:lastColumn="0" w:oddVBand="0" w:evenVBand="0" w:oddHBand="0" w:evenHBand="0" w:firstRowFirstColumn="0" w:firstRowLastColumn="0" w:lastRowFirstColumn="0" w:lastRowLastColumn="0"/>
            </w:pPr>
            <w:r>
              <w:t>Local Government</w:t>
            </w:r>
            <w:r w:rsidRPr="006D2836">
              <w:t xml:space="preserve"> Plans</w:t>
            </w:r>
          </w:p>
        </w:tc>
      </w:tr>
      <w:tr w:rsidR="00072542" w:rsidRPr="0031347A" w14:paraId="20AD8D5B"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C5D1D7" w:themeFill="background2"/>
          </w:tcPr>
          <w:p w14:paraId="1DB02AED" w14:textId="77777777" w:rsidR="00072542" w:rsidRPr="006D2836" w:rsidRDefault="00072542" w:rsidP="00072542">
            <w:pPr>
              <w:rPr>
                <w:rFonts w:ascii="Arial" w:hAnsi="Arial" w:cs="Arial"/>
                <w:b w:val="0"/>
              </w:rPr>
            </w:pPr>
          </w:p>
        </w:tc>
        <w:tc>
          <w:tcPr>
            <w:tcW w:w="2555" w:type="dxa"/>
            <w:tcBorders>
              <w:top w:val="nil"/>
              <w:left w:val="nil"/>
              <w:bottom w:val="nil"/>
              <w:right w:val="nil"/>
            </w:tcBorders>
            <w:shd w:val="clear" w:color="auto" w:fill="C5D1D7" w:themeFill="background2"/>
          </w:tcPr>
          <w:p w14:paraId="0A6B93A7" w14:textId="77777777" w:rsidR="00072542" w:rsidRPr="0031347A" w:rsidRDefault="00072542" w:rsidP="00072542">
            <w:pPr>
              <w:pStyle w:val="Heading3"/>
              <w:outlineLvl w:val="2"/>
              <w:cnfStyle w:val="000000000000" w:firstRow="0" w:lastRow="0" w:firstColumn="0" w:lastColumn="0" w:oddVBand="0" w:evenVBand="0" w:oddHBand="0" w:evenHBand="0" w:firstRowFirstColumn="0" w:firstRowLastColumn="0" w:lastRowFirstColumn="0" w:lastRowLastColumn="0"/>
              <w:rPr>
                <w:sz w:val="16"/>
                <w:szCs w:val="16"/>
              </w:rPr>
            </w:pPr>
            <w:r w:rsidRPr="006D2836">
              <w:t>County</w:t>
            </w:r>
            <w:r>
              <w:t xml:space="preserve"> Plans</w:t>
            </w:r>
          </w:p>
        </w:tc>
        <w:tc>
          <w:tcPr>
            <w:tcW w:w="836" w:type="dxa"/>
            <w:tcBorders>
              <w:top w:val="nil"/>
              <w:left w:val="nil"/>
              <w:bottom w:val="nil"/>
              <w:right w:val="nil"/>
            </w:tcBorders>
            <w:shd w:val="clear" w:color="auto" w:fill="C5D1D7" w:themeFill="background2"/>
          </w:tcPr>
          <w:p w14:paraId="5C0C2111"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1260" w:type="dxa"/>
            <w:tcBorders>
              <w:top w:val="nil"/>
              <w:left w:val="nil"/>
              <w:bottom w:val="nil"/>
              <w:right w:val="nil"/>
            </w:tcBorders>
            <w:shd w:val="clear" w:color="auto" w:fill="C5D1D7" w:themeFill="background2"/>
          </w:tcPr>
          <w:p w14:paraId="585D7A3E"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970" w:type="dxa"/>
            <w:tcBorders>
              <w:top w:val="nil"/>
              <w:left w:val="nil"/>
              <w:bottom w:val="nil"/>
              <w:right w:val="nil"/>
            </w:tcBorders>
            <w:shd w:val="clear" w:color="auto" w:fill="C5D1D7" w:themeFill="background2"/>
          </w:tcPr>
          <w:p w14:paraId="15277A09"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p>
        </w:tc>
        <w:tc>
          <w:tcPr>
            <w:tcW w:w="1360" w:type="dxa"/>
            <w:tcBorders>
              <w:top w:val="nil"/>
              <w:left w:val="nil"/>
              <w:bottom w:val="nil"/>
              <w:right w:val="nil"/>
            </w:tcBorders>
            <w:shd w:val="clear" w:color="auto" w:fill="C5D1D7" w:themeFill="background2"/>
          </w:tcPr>
          <w:p w14:paraId="2681791F" w14:textId="77777777" w:rsidR="00072542" w:rsidRPr="0031347A"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480" w:type="dxa"/>
            <w:tcBorders>
              <w:top w:val="nil"/>
              <w:left w:val="nil"/>
              <w:bottom w:val="nil"/>
              <w:right w:val="nil"/>
            </w:tcBorders>
            <w:shd w:val="clear" w:color="auto" w:fill="C5D1D7" w:themeFill="background2"/>
            <w:vAlign w:val="center"/>
          </w:tcPr>
          <w:p w14:paraId="50106989"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072542" w:rsidRPr="0031347A" w14:paraId="28F1268B"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shd w:val="clear" w:color="auto" w:fill="C5D1D7" w:themeFill="background2"/>
            <w:textDirection w:val="btLr"/>
          </w:tcPr>
          <w:p w14:paraId="3D1494B4" w14:textId="77777777" w:rsidR="00072542" w:rsidRPr="00261067" w:rsidRDefault="00072542" w:rsidP="00072542">
            <w:pPr>
              <w:ind w:left="113" w:right="113"/>
              <w:jc w:val="center"/>
              <w:rPr>
                <w:rFonts w:ascii="Tahoma" w:hAnsi="Tahoma" w:cs="Tahoma"/>
                <w:sz w:val="20"/>
                <w:szCs w:val="20"/>
              </w:rPr>
            </w:pPr>
            <w:r w:rsidRPr="00261067">
              <w:rPr>
                <w:rFonts w:ascii="Tahoma" w:hAnsi="Tahoma" w:cs="Tahoma"/>
                <w:color w:val="auto"/>
                <w:sz w:val="20"/>
                <w:szCs w:val="20"/>
              </w:rPr>
              <w:t>County Plans</w:t>
            </w:r>
          </w:p>
        </w:tc>
        <w:tc>
          <w:tcPr>
            <w:tcW w:w="2555" w:type="dxa"/>
            <w:tcBorders>
              <w:top w:val="nil"/>
              <w:left w:val="nil"/>
            </w:tcBorders>
            <w:vAlign w:val="center"/>
          </w:tcPr>
          <w:p w14:paraId="5999A384"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Inyo County General Plan (Update)</w:t>
            </w:r>
          </w:p>
        </w:tc>
        <w:tc>
          <w:tcPr>
            <w:tcW w:w="836" w:type="dxa"/>
            <w:tcBorders>
              <w:top w:val="nil"/>
            </w:tcBorders>
            <w:vAlign w:val="center"/>
          </w:tcPr>
          <w:p w14:paraId="7622EEE5"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2001</w:t>
            </w:r>
          </w:p>
        </w:tc>
        <w:tc>
          <w:tcPr>
            <w:tcW w:w="1260" w:type="dxa"/>
            <w:tcBorders>
              <w:top w:val="nil"/>
            </w:tcBorders>
            <w:vAlign w:val="center"/>
          </w:tcPr>
          <w:p w14:paraId="3533AF45"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Inyo County</w:t>
            </w:r>
          </w:p>
        </w:tc>
        <w:tc>
          <w:tcPr>
            <w:tcW w:w="1970" w:type="dxa"/>
            <w:tcBorders>
              <w:top w:val="nil"/>
            </w:tcBorders>
            <w:vAlign w:val="center"/>
          </w:tcPr>
          <w:p w14:paraId="1AD7A915" w14:textId="77777777" w:rsidR="00072542" w:rsidRPr="00707D21"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23" w:history="1">
              <w:r w:rsidR="00072542" w:rsidRPr="00707D21">
                <w:rPr>
                  <w:rStyle w:val="Hyperlink"/>
                  <w:rFonts w:ascii="Arial" w:hAnsi="Arial" w:cs="Arial"/>
                  <w:sz w:val="15"/>
                  <w:szCs w:val="15"/>
                </w:rPr>
                <w:t>http://inyoplanning.org/general_plan/index.htm</w:t>
              </w:r>
            </w:hyperlink>
          </w:p>
        </w:tc>
        <w:tc>
          <w:tcPr>
            <w:tcW w:w="1360" w:type="dxa"/>
            <w:tcBorders>
              <w:top w:val="nil"/>
            </w:tcBorders>
            <w:vAlign w:val="center"/>
          </w:tcPr>
          <w:p w14:paraId="5E7E5B40"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Inyo County</w:t>
            </w:r>
          </w:p>
        </w:tc>
        <w:tc>
          <w:tcPr>
            <w:tcW w:w="6480" w:type="dxa"/>
            <w:tcBorders>
              <w:top w:val="nil"/>
            </w:tcBorders>
            <w:vAlign w:val="center"/>
          </w:tcPr>
          <w:p w14:paraId="307F912D"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17A57">
              <w:rPr>
                <w:rFonts w:ascii="Arial" w:hAnsi="Arial" w:cs="Arial"/>
                <w:sz w:val="16"/>
                <w:szCs w:val="16"/>
              </w:rPr>
              <w:t xml:space="preserve">The Inyo County General Plan sets out the goals and policies of the County and provides for implementation measures to ensure the policies are carried out.  Policies have been established to support the implementation of the Agreement and MOU and to manage groundwater resources in the County to provide for a viable economy, enhance the natural environment, and protect water quality and quantity through ordinance, project approvals, and agreements with other agencies.  </w:t>
            </w:r>
          </w:p>
        </w:tc>
      </w:tr>
      <w:tr w:rsidR="00072542" w:rsidRPr="00E17A57" w14:paraId="38105B8A"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C5D1D7" w:themeFill="background2"/>
          </w:tcPr>
          <w:p w14:paraId="46606901" w14:textId="77777777" w:rsidR="00072542" w:rsidRDefault="00072542" w:rsidP="00072542">
            <w:pPr>
              <w:ind w:left="113" w:right="113"/>
              <w:rPr>
                <w:rFonts w:ascii="Arial" w:hAnsi="Arial" w:cs="Arial"/>
                <w:sz w:val="16"/>
                <w:szCs w:val="16"/>
              </w:rPr>
            </w:pPr>
          </w:p>
        </w:tc>
        <w:tc>
          <w:tcPr>
            <w:tcW w:w="2555" w:type="dxa"/>
            <w:tcBorders>
              <w:left w:val="nil"/>
            </w:tcBorders>
            <w:vAlign w:val="center"/>
          </w:tcPr>
          <w:p w14:paraId="7BA92247" w14:textId="77777777" w:rsidR="00072542" w:rsidRPr="00E17A57"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cyan"/>
              </w:rPr>
            </w:pPr>
            <w:r>
              <w:rPr>
                <w:rFonts w:ascii="Arial" w:hAnsi="Arial" w:cs="Arial"/>
                <w:sz w:val="16"/>
                <w:szCs w:val="16"/>
              </w:rPr>
              <w:t xml:space="preserve">Inyo County Groundwater Ordinance </w:t>
            </w:r>
          </w:p>
        </w:tc>
        <w:tc>
          <w:tcPr>
            <w:tcW w:w="836" w:type="dxa"/>
            <w:vAlign w:val="center"/>
          </w:tcPr>
          <w:p w14:paraId="2294F29C" w14:textId="77777777" w:rsidR="00072542" w:rsidRPr="00E17A57"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cyan"/>
              </w:rPr>
            </w:pPr>
            <w:r>
              <w:rPr>
                <w:rFonts w:ascii="Arial" w:hAnsi="Arial" w:cs="Arial"/>
                <w:sz w:val="16"/>
                <w:szCs w:val="16"/>
              </w:rPr>
              <w:t>1998</w:t>
            </w:r>
          </w:p>
        </w:tc>
        <w:tc>
          <w:tcPr>
            <w:tcW w:w="1260" w:type="dxa"/>
            <w:vAlign w:val="center"/>
          </w:tcPr>
          <w:p w14:paraId="472C050A" w14:textId="77777777" w:rsidR="00072542" w:rsidRPr="00E17A57"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highlight w:val="cyan"/>
              </w:rPr>
            </w:pPr>
            <w:r w:rsidRPr="00CE1127">
              <w:rPr>
                <w:rFonts w:ascii="Arial" w:hAnsi="Arial" w:cs="Arial"/>
                <w:sz w:val="14"/>
                <w:szCs w:val="14"/>
              </w:rPr>
              <w:t>Inyo County</w:t>
            </w:r>
          </w:p>
        </w:tc>
        <w:tc>
          <w:tcPr>
            <w:tcW w:w="1970" w:type="dxa"/>
            <w:vAlign w:val="center"/>
          </w:tcPr>
          <w:p w14:paraId="7ECA3D93" w14:textId="77777777" w:rsidR="00072542" w:rsidRPr="002559E9"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sz w:val="15"/>
                <w:szCs w:val="15"/>
                <w:highlight w:val="cyan"/>
              </w:rPr>
            </w:pPr>
            <w:hyperlink r:id="rId124" w:history="1">
              <w:r w:rsidR="00072542" w:rsidRPr="002559E9">
                <w:rPr>
                  <w:rStyle w:val="Hyperlink"/>
                  <w:rFonts w:ascii="Arial" w:hAnsi="Arial" w:cs="Arial"/>
                  <w:color w:val="0070C0"/>
                  <w:sz w:val="15"/>
                  <w:szCs w:val="15"/>
                </w:rPr>
                <w:t>http://www.inyowater.org/wp-content/uploads/legacy/Water_Resources/Inyo_County_Ordinance_1004.pdf</w:t>
              </w:r>
            </w:hyperlink>
          </w:p>
        </w:tc>
        <w:tc>
          <w:tcPr>
            <w:tcW w:w="1360" w:type="dxa"/>
            <w:vAlign w:val="center"/>
          </w:tcPr>
          <w:p w14:paraId="2FA934A7"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Inyo County Water Dept.</w:t>
            </w:r>
          </w:p>
        </w:tc>
        <w:tc>
          <w:tcPr>
            <w:tcW w:w="6480" w:type="dxa"/>
            <w:vAlign w:val="center"/>
          </w:tcPr>
          <w:p w14:paraId="0955B513" w14:textId="77777777" w:rsidR="00072542" w:rsidRPr="00E17A57"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cyan"/>
              </w:rPr>
            </w:pPr>
            <w:r w:rsidRPr="00E17A57">
              <w:rPr>
                <w:rFonts w:ascii="Arial" w:hAnsi="Arial" w:cs="Arial"/>
                <w:sz w:val="16"/>
                <w:szCs w:val="16"/>
              </w:rPr>
              <w:t>Establishes policy for the County of Inyo to manage the transport, transfer, acquisition and sale of surface and groundwater to protect the overall economy and environment of the County.</w:t>
            </w:r>
          </w:p>
        </w:tc>
      </w:tr>
      <w:tr w:rsidR="00072542" w:rsidRPr="0031347A" w14:paraId="1DD115CB"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C5D1D7" w:themeFill="background2"/>
            <w:textDirection w:val="btLr"/>
          </w:tcPr>
          <w:p w14:paraId="66949B77" w14:textId="77777777" w:rsidR="00072542" w:rsidRPr="005B38C7" w:rsidRDefault="00072542" w:rsidP="00072542">
            <w:pPr>
              <w:ind w:left="113" w:right="113"/>
              <w:rPr>
                <w:rFonts w:ascii="Arial" w:hAnsi="Arial" w:cs="Arial"/>
                <w:sz w:val="16"/>
                <w:szCs w:val="16"/>
              </w:rPr>
            </w:pPr>
          </w:p>
        </w:tc>
        <w:tc>
          <w:tcPr>
            <w:tcW w:w="2555" w:type="dxa"/>
            <w:tcBorders>
              <w:left w:val="nil"/>
            </w:tcBorders>
            <w:vAlign w:val="center"/>
          </w:tcPr>
          <w:p w14:paraId="6E1D185E"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63FCD">
              <w:rPr>
                <w:rFonts w:ascii="Arial" w:hAnsi="Arial" w:cs="Arial"/>
                <w:sz w:val="16"/>
                <w:szCs w:val="16"/>
              </w:rPr>
              <w:t>Kern County General Plan</w:t>
            </w:r>
          </w:p>
        </w:tc>
        <w:tc>
          <w:tcPr>
            <w:tcW w:w="836" w:type="dxa"/>
            <w:vAlign w:val="center"/>
          </w:tcPr>
          <w:p w14:paraId="6D3CBCD1"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2009</w:t>
            </w:r>
          </w:p>
        </w:tc>
        <w:tc>
          <w:tcPr>
            <w:tcW w:w="1260" w:type="dxa"/>
            <w:vAlign w:val="center"/>
          </w:tcPr>
          <w:p w14:paraId="4E2482B4"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Southwest Inyo-Mono Region</w:t>
            </w:r>
          </w:p>
        </w:tc>
        <w:tc>
          <w:tcPr>
            <w:tcW w:w="1970" w:type="dxa"/>
            <w:vAlign w:val="center"/>
          </w:tcPr>
          <w:p w14:paraId="69B71911" w14:textId="77777777" w:rsidR="00072542" w:rsidRPr="0031347A"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hyperlink r:id="rId125" w:history="1">
              <w:r w:rsidR="00072542" w:rsidRPr="007E1CEC">
                <w:rPr>
                  <w:rStyle w:val="Hyperlink"/>
                  <w:rFonts w:ascii="Arial" w:hAnsi="Arial" w:cs="Arial"/>
                  <w:sz w:val="15"/>
                  <w:szCs w:val="15"/>
                </w:rPr>
                <w:t>https://www.kerncounty.com/planning/pdfs/kcgp/kcgpintroduction.pd</w:t>
              </w:r>
              <w:r w:rsidR="00072542" w:rsidRPr="005143A4">
                <w:rPr>
                  <w:rStyle w:val="Hyperlink"/>
                  <w:rFonts w:ascii="Arial" w:hAnsi="Arial" w:cs="Arial"/>
                  <w:sz w:val="14"/>
                  <w:szCs w:val="14"/>
                </w:rPr>
                <w:t>f</w:t>
              </w:r>
            </w:hyperlink>
          </w:p>
        </w:tc>
        <w:tc>
          <w:tcPr>
            <w:tcW w:w="1360" w:type="dxa"/>
            <w:vAlign w:val="center"/>
          </w:tcPr>
          <w:p w14:paraId="30498DAC"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Kern County</w:t>
            </w:r>
          </w:p>
        </w:tc>
        <w:tc>
          <w:tcPr>
            <w:tcW w:w="6480" w:type="dxa"/>
            <w:vAlign w:val="center"/>
          </w:tcPr>
          <w:p w14:paraId="10CCD9ED"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63FCD">
              <w:rPr>
                <w:rFonts w:ascii="Arial" w:hAnsi="Arial" w:cs="Arial"/>
                <w:sz w:val="16"/>
                <w:szCs w:val="16"/>
              </w:rPr>
              <w:t>The General Plan is a policy document with planned land u</w:t>
            </w:r>
            <w:r>
              <w:rPr>
                <w:rFonts w:ascii="Arial" w:hAnsi="Arial" w:cs="Arial"/>
                <w:sz w:val="16"/>
                <w:szCs w:val="16"/>
              </w:rPr>
              <w:t xml:space="preserve">se maps and related information </w:t>
            </w:r>
            <w:r w:rsidRPr="00563FCD">
              <w:rPr>
                <w:rFonts w:ascii="Arial" w:hAnsi="Arial" w:cs="Arial"/>
                <w:sz w:val="16"/>
                <w:szCs w:val="16"/>
              </w:rPr>
              <w:t>that are designed to give long-range guidance to those Co</w:t>
            </w:r>
            <w:r>
              <w:rPr>
                <w:rFonts w:ascii="Arial" w:hAnsi="Arial" w:cs="Arial"/>
                <w:sz w:val="16"/>
                <w:szCs w:val="16"/>
              </w:rPr>
              <w:t xml:space="preserve">unty officials making decisions </w:t>
            </w:r>
            <w:r w:rsidRPr="00563FCD">
              <w:rPr>
                <w:rFonts w:ascii="Arial" w:hAnsi="Arial" w:cs="Arial"/>
                <w:sz w:val="16"/>
                <w:szCs w:val="16"/>
              </w:rPr>
              <w:t>affecting the growth and resources of the unincorpo</w:t>
            </w:r>
            <w:r>
              <w:rPr>
                <w:rFonts w:ascii="Arial" w:hAnsi="Arial" w:cs="Arial"/>
                <w:sz w:val="16"/>
                <w:szCs w:val="16"/>
              </w:rPr>
              <w:t xml:space="preserve">rated Kern County jurisdiction, </w:t>
            </w:r>
            <w:r w:rsidRPr="00563FCD">
              <w:rPr>
                <w:rFonts w:ascii="Arial" w:hAnsi="Arial" w:cs="Arial"/>
                <w:sz w:val="16"/>
                <w:szCs w:val="16"/>
              </w:rPr>
              <w:t>excluding the metropolitan Bakersfield planning area. Thi</w:t>
            </w:r>
            <w:r>
              <w:rPr>
                <w:rFonts w:ascii="Arial" w:hAnsi="Arial" w:cs="Arial"/>
                <w:sz w:val="16"/>
                <w:szCs w:val="16"/>
              </w:rPr>
              <w:t xml:space="preserve">s document helps to ensure that </w:t>
            </w:r>
            <w:r w:rsidRPr="00563FCD">
              <w:rPr>
                <w:rFonts w:ascii="Arial" w:hAnsi="Arial" w:cs="Arial"/>
                <w:sz w:val="16"/>
                <w:szCs w:val="16"/>
              </w:rPr>
              <w:t>day-to-day decisions are in conformance with the long-ra</w:t>
            </w:r>
            <w:r>
              <w:rPr>
                <w:rFonts w:ascii="Arial" w:hAnsi="Arial" w:cs="Arial"/>
                <w:sz w:val="16"/>
                <w:szCs w:val="16"/>
              </w:rPr>
              <w:t xml:space="preserve">nge program designed to protect </w:t>
            </w:r>
            <w:r w:rsidRPr="00563FCD">
              <w:rPr>
                <w:rFonts w:ascii="Arial" w:hAnsi="Arial" w:cs="Arial"/>
                <w:sz w:val="16"/>
                <w:szCs w:val="16"/>
              </w:rPr>
              <w:t>and further the public interest related to Kern Count</w:t>
            </w:r>
            <w:r>
              <w:rPr>
                <w:rFonts w:ascii="Arial" w:hAnsi="Arial" w:cs="Arial"/>
                <w:sz w:val="16"/>
                <w:szCs w:val="16"/>
              </w:rPr>
              <w:t xml:space="preserve">y’s growth and development. The </w:t>
            </w:r>
            <w:r w:rsidRPr="00563FCD">
              <w:rPr>
                <w:rFonts w:ascii="Arial" w:hAnsi="Arial" w:cs="Arial"/>
                <w:sz w:val="16"/>
                <w:szCs w:val="16"/>
              </w:rPr>
              <w:t>General Plan also serves as a guide to the private sector</w:t>
            </w:r>
            <w:r>
              <w:rPr>
                <w:rFonts w:ascii="Arial" w:hAnsi="Arial" w:cs="Arial"/>
                <w:sz w:val="16"/>
                <w:szCs w:val="16"/>
              </w:rPr>
              <w:t xml:space="preserve"> of the economy in relating its </w:t>
            </w:r>
            <w:r w:rsidRPr="00563FCD">
              <w:rPr>
                <w:rFonts w:ascii="Arial" w:hAnsi="Arial" w:cs="Arial"/>
                <w:sz w:val="16"/>
                <w:szCs w:val="16"/>
              </w:rPr>
              <w:t>development initiatives to the public plans, objectives, and policies of the County.</w:t>
            </w:r>
          </w:p>
        </w:tc>
      </w:tr>
      <w:tr w:rsidR="00072542" w:rsidRPr="0031347A" w14:paraId="4AD4FEEE" w14:textId="77777777" w:rsidTr="000B1BEB">
        <w:trPr>
          <w:gridAfter w:val="4"/>
          <w:wAfter w:w="11800" w:type="dxa"/>
          <w:trHeight w:val="453"/>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C5D1D7" w:themeFill="background2"/>
          </w:tcPr>
          <w:p w14:paraId="793DC52A" w14:textId="77777777" w:rsidR="00072542" w:rsidRDefault="00072542" w:rsidP="00072542">
            <w:pPr>
              <w:rPr>
                <w:rFonts w:ascii="Arial" w:hAnsi="Arial" w:cs="Arial"/>
                <w:sz w:val="16"/>
                <w:szCs w:val="16"/>
              </w:rPr>
            </w:pPr>
          </w:p>
        </w:tc>
        <w:tc>
          <w:tcPr>
            <w:tcW w:w="2555" w:type="dxa"/>
            <w:tcBorders>
              <w:left w:val="nil"/>
            </w:tcBorders>
            <w:vAlign w:val="center"/>
          </w:tcPr>
          <w:p w14:paraId="51C1D3D8"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Kern County Groundwater Ordinance</w:t>
            </w:r>
          </w:p>
        </w:tc>
        <w:tc>
          <w:tcPr>
            <w:tcW w:w="836" w:type="dxa"/>
            <w:vAlign w:val="center"/>
          </w:tcPr>
          <w:p w14:paraId="13E8DB6A" w14:textId="77777777" w:rsidR="00072542" w:rsidRPr="0031347A" w:rsidRDefault="00072542"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1998</w:t>
            </w:r>
          </w:p>
        </w:tc>
        <w:tc>
          <w:tcPr>
            <w:tcW w:w="1260" w:type="dxa"/>
            <w:vAlign w:val="center"/>
          </w:tcPr>
          <w:p w14:paraId="67363218"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South-west corner of Region</w:t>
            </w:r>
          </w:p>
        </w:tc>
        <w:tc>
          <w:tcPr>
            <w:tcW w:w="1970" w:type="dxa"/>
            <w:vAlign w:val="center"/>
          </w:tcPr>
          <w:p w14:paraId="252CB297"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F81BD"/>
                <w:sz w:val="15"/>
                <w:szCs w:val="15"/>
              </w:rPr>
            </w:pPr>
            <w:hyperlink r:id="rId126" w:history="1">
              <w:r w:rsidR="00072542" w:rsidRPr="006F4075">
                <w:rPr>
                  <w:rStyle w:val="Hyperlink"/>
                  <w:rFonts w:ascii="Arial" w:hAnsi="Arial" w:cs="Arial"/>
                  <w:sz w:val="15"/>
                  <w:szCs w:val="15"/>
                </w:rPr>
                <w:t>https://www.kerncounty.com/planning/pdfs/waterord.pdf</w:t>
              </w:r>
            </w:hyperlink>
          </w:p>
        </w:tc>
        <w:tc>
          <w:tcPr>
            <w:tcW w:w="1360" w:type="dxa"/>
            <w:vAlign w:val="center"/>
          </w:tcPr>
          <w:p w14:paraId="3ECC059A"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Kern County</w:t>
            </w:r>
          </w:p>
        </w:tc>
        <w:tc>
          <w:tcPr>
            <w:tcW w:w="6480" w:type="dxa"/>
            <w:vAlign w:val="center"/>
          </w:tcPr>
          <w:p w14:paraId="33FFA802" w14:textId="77777777" w:rsidR="00072542" w:rsidRPr="00C01381"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01381">
              <w:rPr>
                <w:rFonts w:ascii="Arial" w:hAnsi="Arial" w:cs="Arial"/>
                <w:sz w:val="16"/>
                <w:szCs w:val="16"/>
              </w:rPr>
              <w:t>Establishes county policy regarding transfers or transport of native groundwater to areas outside Kern County and the watershed of the aquifer.</w:t>
            </w:r>
          </w:p>
          <w:p w14:paraId="71DD1E01"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072542" w:rsidRPr="0031347A" w14:paraId="2DA808BE"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C5D1D7" w:themeFill="background2"/>
          </w:tcPr>
          <w:p w14:paraId="6844BFF5" w14:textId="77777777" w:rsidR="00072542" w:rsidRDefault="00072542" w:rsidP="00072542">
            <w:pPr>
              <w:rPr>
                <w:rFonts w:ascii="Arial" w:hAnsi="Arial" w:cs="Arial"/>
                <w:sz w:val="16"/>
                <w:szCs w:val="16"/>
              </w:rPr>
            </w:pPr>
          </w:p>
        </w:tc>
        <w:tc>
          <w:tcPr>
            <w:tcW w:w="2555" w:type="dxa"/>
            <w:tcBorders>
              <w:left w:val="nil"/>
            </w:tcBorders>
            <w:vAlign w:val="center"/>
          </w:tcPr>
          <w:p w14:paraId="30850F7E"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Mono County General Plan (Update)</w:t>
            </w:r>
          </w:p>
        </w:tc>
        <w:tc>
          <w:tcPr>
            <w:tcW w:w="836" w:type="dxa"/>
            <w:vAlign w:val="center"/>
          </w:tcPr>
          <w:p w14:paraId="7BB0276B" w14:textId="77777777" w:rsidR="00072542" w:rsidRPr="0031347A" w:rsidRDefault="00072542"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2015</w:t>
            </w:r>
          </w:p>
        </w:tc>
        <w:tc>
          <w:tcPr>
            <w:tcW w:w="1260" w:type="dxa"/>
            <w:vAlign w:val="center"/>
          </w:tcPr>
          <w:p w14:paraId="2FE51B20"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Mono County</w:t>
            </w:r>
          </w:p>
        </w:tc>
        <w:tc>
          <w:tcPr>
            <w:tcW w:w="1970" w:type="dxa"/>
            <w:vAlign w:val="center"/>
          </w:tcPr>
          <w:p w14:paraId="034E59CB"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27" w:history="1">
              <w:r w:rsidR="00072542" w:rsidRPr="006F4075">
                <w:rPr>
                  <w:rStyle w:val="Hyperlink"/>
                  <w:rFonts w:ascii="Arial" w:hAnsi="Arial" w:cs="Arial"/>
                  <w:sz w:val="15"/>
                  <w:szCs w:val="15"/>
                </w:rPr>
                <w:t>https://monocounty.ca.gov/</w:t>
              </w:r>
            </w:hyperlink>
          </w:p>
        </w:tc>
        <w:tc>
          <w:tcPr>
            <w:tcW w:w="1360" w:type="dxa"/>
            <w:vAlign w:val="center"/>
          </w:tcPr>
          <w:p w14:paraId="6FD778F1"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Mono County</w:t>
            </w:r>
          </w:p>
        </w:tc>
        <w:tc>
          <w:tcPr>
            <w:tcW w:w="6480" w:type="dxa"/>
            <w:vAlign w:val="center"/>
          </w:tcPr>
          <w:p w14:paraId="3847983C"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17A57">
              <w:rPr>
                <w:rFonts w:ascii="Arial" w:hAnsi="Arial" w:cs="Arial"/>
                <w:sz w:val="16"/>
                <w:szCs w:val="16"/>
              </w:rPr>
              <w:t xml:space="preserve">A long-term comprehensive general plan to guide decisions on future growth, development, and conservation of natural resources for Mono </w:t>
            </w:r>
            <w:r w:rsidRPr="00B73325">
              <w:rPr>
                <w:rFonts w:ascii="Arial" w:hAnsi="Arial" w:cs="Arial"/>
                <w:sz w:val="16"/>
                <w:szCs w:val="16"/>
              </w:rPr>
              <w:t xml:space="preserve">County until </w:t>
            </w:r>
            <w:r w:rsidRPr="00651A51">
              <w:rPr>
                <w:rFonts w:ascii="Arial" w:hAnsi="Arial" w:cs="Arial"/>
                <w:sz w:val="16"/>
                <w:szCs w:val="16"/>
              </w:rPr>
              <w:t>2010. This</w:t>
            </w:r>
            <w:r w:rsidRPr="00E17A57">
              <w:rPr>
                <w:rFonts w:ascii="Arial" w:hAnsi="Arial" w:cs="Arial"/>
                <w:sz w:val="16"/>
                <w:szCs w:val="16"/>
              </w:rPr>
              <w:t xml:space="preserve"> Plan has authority and established policies are upheld by law. The Plan has a section for land use, circulation, housing, conservation, safety, noise, and hazardous waste management. The County's Regional Planning Advisory Committees (RPACs) and </w:t>
            </w:r>
            <w:r w:rsidRPr="00E17A57">
              <w:rPr>
                <w:rFonts w:ascii="Arial" w:hAnsi="Arial" w:cs="Arial"/>
                <w:sz w:val="16"/>
                <w:szCs w:val="16"/>
              </w:rPr>
              <w:lastRenderedPageBreak/>
              <w:t>community planning groups reviewed drafts of the general plan; their comments were incorporated into a revised draft.</w:t>
            </w:r>
          </w:p>
        </w:tc>
      </w:tr>
      <w:tr w:rsidR="00072542" w:rsidRPr="0031347A" w14:paraId="54BD7120" w14:textId="77777777" w:rsidTr="000B1BEB">
        <w:trPr>
          <w:gridAfter w:val="4"/>
          <w:wAfter w:w="11800" w:type="dxa"/>
          <w:trHeight w:val="1614"/>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shd w:val="clear" w:color="auto" w:fill="C5D1D7" w:themeFill="background2"/>
          </w:tcPr>
          <w:p w14:paraId="22643DC9" w14:textId="77777777" w:rsidR="00072542" w:rsidRDefault="00072542" w:rsidP="00072542">
            <w:pPr>
              <w:rPr>
                <w:rFonts w:ascii="Arial" w:hAnsi="Arial" w:cs="Arial"/>
                <w:sz w:val="16"/>
                <w:szCs w:val="16"/>
              </w:rPr>
            </w:pPr>
          </w:p>
        </w:tc>
        <w:tc>
          <w:tcPr>
            <w:tcW w:w="2555" w:type="dxa"/>
            <w:tcBorders>
              <w:top w:val="single" w:sz="4" w:space="0" w:color="646B86" w:themeColor="text2"/>
              <w:left w:val="nil"/>
              <w:bottom w:val="nil"/>
              <w:right w:val="single" w:sz="4" w:space="0" w:color="646B86" w:themeColor="text2"/>
            </w:tcBorders>
            <w:vAlign w:val="center"/>
          </w:tcPr>
          <w:p w14:paraId="7AA31CE9" w14:textId="36965585"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San Berna</w:t>
            </w:r>
            <w:r w:rsidR="00474D49">
              <w:rPr>
                <w:rFonts w:ascii="Arial" w:hAnsi="Arial" w:cs="Arial"/>
                <w:sz w:val="16"/>
                <w:szCs w:val="16"/>
              </w:rPr>
              <w:t>r</w:t>
            </w:r>
            <w:r>
              <w:rPr>
                <w:rFonts w:ascii="Arial" w:hAnsi="Arial" w:cs="Arial"/>
                <w:sz w:val="16"/>
                <w:szCs w:val="16"/>
              </w:rPr>
              <w:t>dino County General Plan</w:t>
            </w:r>
          </w:p>
        </w:tc>
        <w:tc>
          <w:tcPr>
            <w:tcW w:w="836" w:type="dxa"/>
            <w:tcBorders>
              <w:top w:val="single" w:sz="4" w:space="0" w:color="646B86" w:themeColor="text2"/>
              <w:left w:val="single" w:sz="4" w:space="0" w:color="646B86" w:themeColor="text2"/>
              <w:bottom w:val="nil"/>
              <w:right w:val="single" w:sz="4" w:space="0" w:color="646B86" w:themeColor="text2"/>
            </w:tcBorders>
            <w:vAlign w:val="center"/>
          </w:tcPr>
          <w:p w14:paraId="5E990F21"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 (</w:t>
            </w:r>
            <w:proofErr w:type="gramStart"/>
            <w:r>
              <w:rPr>
                <w:rFonts w:ascii="Arial" w:hAnsi="Arial" w:cs="Arial"/>
                <w:sz w:val="16"/>
                <w:szCs w:val="16"/>
              </w:rPr>
              <w:t>2011)*</w:t>
            </w:r>
            <w:proofErr w:type="gramEnd"/>
          </w:p>
        </w:tc>
        <w:tc>
          <w:tcPr>
            <w:tcW w:w="1260" w:type="dxa"/>
            <w:tcBorders>
              <w:top w:val="single" w:sz="4" w:space="0" w:color="646B86" w:themeColor="text2"/>
              <w:left w:val="single" w:sz="4" w:space="0" w:color="646B86" w:themeColor="text2"/>
              <w:bottom w:val="nil"/>
              <w:right w:val="single" w:sz="4" w:space="0" w:color="646B86" w:themeColor="text2"/>
            </w:tcBorders>
            <w:vAlign w:val="center"/>
          </w:tcPr>
          <w:p w14:paraId="30E641D3" w14:textId="25A7EF5C"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San Berna</w:t>
            </w:r>
            <w:r w:rsidR="00474D49">
              <w:rPr>
                <w:rFonts w:ascii="Arial" w:hAnsi="Arial" w:cs="Arial"/>
                <w:sz w:val="14"/>
                <w:szCs w:val="14"/>
              </w:rPr>
              <w:t>r</w:t>
            </w:r>
            <w:r>
              <w:rPr>
                <w:rFonts w:ascii="Arial" w:hAnsi="Arial" w:cs="Arial"/>
                <w:sz w:val="14"/>
                <w:szCs w:val="14"/>
              </w:rPr>
              <w:t>dino County</w:t>
            </w:r>
          </w:p>
        </w:tc>
        <w:tc>
          <w:tcPr>
            <w:tcW w:w="1970" w:type="dxa"/>
            <w:tcBorders>
              <w:top w:val="single" w:sz="4" w:space="0" w:color="646B86" w:themeColor="text2"/>
              <w:left w:val="single" w:sz="4" w:space="0" w:color="646B86" w:themeColor="text2"/>
              <w:bottom w:val="nil"/>
              <w:right w:val="single" w:sz="4" w:space="0" w:color="646B86" w:themeColor="text2"/>
            </w:tcBorders>
            <w:vAlign w:val="center"/>
          </w:tcPr>
          <w:p w14:paraId="0C781785"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28" w:history="1">
              <w:r w:rsidR="00072542" w:rsidRPr="007E1CEC">
                <w:rPr>
                  <w:rStyle w:val="Hyperlink"/>
                  <w:rFonts w:ascii="Arial" w:hAnsi="Arial" w:cs="Arial"/>
                  <w:sz w:val="15"/>
                  <w:szCs w:val="15"/>
                </w:rPr>
                <w:t>http://cms.sbcounty.gov/lus/Planning/GeneralPlan.aspx</w:t>
              </w:r>
            </w:hyperlink>
          </w:p>
        </w:tc>
        <w:tc>
          <w:tcPr>
            <w:tcW w:w="1360" w:type="dxa"/>
            <w:tcBorders>
              <w:top w:val="single" w:sz="4" w:space="0" w:color="646B86" w:themeColor="text2"/>
              <w:left w:val="single" w:sz="4" w:space="0" w:color="646B86" w:themeColor="text2"/>
              <w:bottom w:val="nil"/>
              <w:right w:val="single" w:sz="4" w:space="0" w:color="646B86" w:themeColor="text2"/>
            </w:tcBorders>
            <w:vAlign w:val="center"/>
          </w:tcPr>
          <w:p w14:paraId="762AF0F3" w14:textId="405BA988"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San Berna</w:t>
            </w:r>
            <w:r w:rsidR="00474D49">
              <w:rPr>
                <w:rFonts w:ascii="Arial" w:hAnsi="Arial" w:cs="Arial"/>
                <w:sz w:val="14"/>
                <w:szCs w:val="14"/>
              </w:rPr>
              <w:t>r</w:t>
            </w:r>
            <w:r w:rsidRPr="000559CD">
              <w:rPr>
                <w:rFonts w:ascii="Arial" w:hAnsi="Arial" w:cs="Arial"/>
                <w:sz w:val="14"/>
                <w:szCs w:val="14"/>
              </w:rPr>
              <w:t>dino County</w:t>
            </w:r>
          </w:p>
        </w:tc>
        <w:tc>
          <w:tcPr>
            <w:tcW w:w="6480" w:type="dxa"/>
            <w:tcBorders>
              <w:top w:val="single" w:sz="4" w:space="0" w:color="646B86" w:themeColor="text2"/>
              <w:left w:val="single" w:sz="4" w:space="0" w:color="646B86" w:themeColor="text2"/>
              <w:bottom w:val="nil"/>
              <w:right w:val="single" w:sz="4" w:space="0" w:color="646B86" w:themeColor="text2"/>
            </w:tcBorders>
            <w:vAlign w:val="center"/>
          </w:tcPr>
          <w:p w14:paraId="10BA4388" w14:textId="4DA03D91" w:rsidR="00072542" w:rsidRPr="00974E14"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w:t>
            </w:r>
            <w:r w:rsidRPr="00342F46">
              <w:rPr>
                <w:rFonts w:ascii="Arial" w:hAnsi="Arial" w:cs="Arial"/>
                <w:sz w:val="16"/>
                <w:szCs w:val="16"/>
              </w:rPr>
              <w:t>he policies and programs of the General Plan are intended to underlie most</w:t>
            </w:r>
            <w:r>
              <w:rPr>
                <w:rFonts w:ascii="Arial" w:hAnsi="Arial" w:cs="Arial"/>
                <w:sz w:val="16"/>
                <w:szCs w:val="16"/>
              </w:rPr>
              <w:t xml:space="preserve"> </w:t>
            </w:r>
            <w:r w:rsidRPr="00342F46">
              <w:rPr>
                <w:rFonts w:ascii="Arial" w:hAnsi="Arial" w:cs="Arial"/>
                <w:sz w:val="16"/>
                <w:szCs w:val="16"/>
              </w:rPr>
              <w:t>land use decisions. Preparing, adopting, implementing, and maintaining a</w:t>
            </w:r>
            <w:r>
              <w:rPr>
                <w:rFonts w:ascii="Arial" w:hAnsi="Arial" w:cs="Arial"/>
                <w:sz w:val="16"/>
                <w:szCs w:val="16"/>
              </w:rPr>
              <w:t xml:space="preserve"> </w:t>
            </w:r>
            <w:r w:rsidRPr="00342F46">
              <w:rPr>
                <w:rFonts w:ascii="Arial" w:hAnsi="Arial" w:cs="Arial"/>
                <w:sz w:val="16"/>
                <w:szCs w:val="16"/>
              </w:rPr>
              <w:t xml:space="preserve">general plan serves </w:t>
            </w:r>
            <w:proofErr w:type="gramStart"/>
            <w:r w:rsidRPr="00342F46">
              <w:rPr>
                <w:rFonts w:ascii="Arial" w:hAnsi="Arial" w:cs="Arial"/>
                <w:sz w:val="16"/>
                <w:szCs w:val="16"/>
              </w:rPr>
              <w:t>to:</w:t>
            </w:r>
            <w:proofErr w:type="gramEnd"/>
            <w:r>
              <w:rPr>
                <w:rFonts w:ascii="Arial" w:hAnsi="Arial" w:cs="Arial"/>
                <w:sz w:val="16"/>
                <w:szCs w:val="16"/>
              </w:rPr>
              <w:t xml:space="preserve"> 1)</w:t>
            </w:r>
            <w:r w:rsidRPr="00342F46">
              <w:rPr>
                <w:rFonts w:ascii="Arial" w:hAnsi="Arial" w:cs="Arial"/>
                <w:sz w:val="16"/>
                <w:szCs w:val="16"/>
              </w:rPr>
              <w:t xml:space="preserve"> Identify the community’s land use, transportation, environmental, economic, and social goals and policies as they relate to land use and</w:t>
            </w:r>
            <w:r>
              <w:rPr>
                <w:rFonts w:ascii="Arial" w:hAnsi="Arial" w:cs="Arial"/>
                <w:sz w:val="16"/>
                <w:szCs w:val="16"/>
              </w:rPr>
              <w:t xml:space="preserve"> </w:t>
            </w:r>
            <w:r w:rsidRPr="00342F46">
              <w:rPr>
                <w:rFonts w:ascii="Arial" w:hAnsi="Arial" w:cs="Arial"/>
                <w:sz w:val="16"/>
                <w:szCs w:val="16"/>
              </w:rPr>
              <w:t>development.</w:t>
            </w:r>
            <w:r>
              <w:rPr>
                <w:rFonts w:ascii="Arial" w:hAnsi="Arial" w:cs="Arial"/>
                <w:sz w:val="16"/>
                <w:szCs w:val="16"/>
              </w:rPr>
              <w:t xml:space="preserve"> 2) </w:t>
            </w:r>
            <w:r w:rsidRPr="00342F46">
              <w:rPr>
                <w:rFonts w:ascii="Arial" w:hAnsi="Arial" w:cs="Arial"/>
                <w:sz w:val="16"/>
                <w:szCs w:val="16"/>
              </w:rPr>
              <w:t>Form the basis for local government decision-making, including decisions</w:t>
            </w:r>
            <w:r>
              <w:rPr>
                <w:rFonts w:ascii="Arial" w:hAnsi="Arial" w:cs="Arial"/>
                <w:sz w:val="16"/>
                <w:szCs w:val="16"/>
              </w:rPr>
              <w:t xml:space="preserve"> </w:t>
            </w:r>
            <w:r w:rsidRPr="00342F46">
              <w:rPr>
                <w:rFonts w:ascii="Arial" w:hAnsi="Arial" w:cs="Arial"/>
                <w:sz w:val="16"/>
                <w:szCs w:val="16"/>
              </w:rPr>
              <w:t>on proposed development.</w:t>
            </w:r>
            <w:r>
              <w:rPr>
                <w:rFonts w:ascii="Arial" w:hAnsi="Arial" w:cs="Arial"/>
                <w:sz w:val="16"/>
                <w:szCs w:val="16"/>
              </w:rPr>
              <w:t xml:space="preserve"> 3)</w:t>
            </w:r>
            <w:r w:rsidRPr="00342F46">
              <w:rPr>
                <w:rFonts w:ascii="Arial" w:hAnsi="Arial" w:cs="Arial"/>
                <w:sz w:val="16"/>
                <w:szCs w:val="16"/>
              </w:rPr>
              <w:t xml:space="preserve"> Provide residents with opportunities to participate in the planning and</w:t>
            </w:r>
            <w:r>
              <w:rPr>
                <w:rFonts w:ascii="Arial" w:hAnsi="Arial" w:cs="Arial"/>
                <w:sz w:val="16"/>
                <w:szCs w:val="16"/>
              </w:rPr>
              <w:t xml:space="preserve"> </w:t>
            </w:r>
            <w:r w:rsidRPr="00342F46">
              <w:rPr>
                <w:rFonts w:ascii="Arial" w:hAnsi="Arial" w:cs="Arial"/>
                <w:sz w:val="16"/>
                <w:szCs w:val="16"/>
              </w:rPr>
              <w:t>decision-making processes of their community.</w:t>
            </w:r>
            <w:r>
              <w:rPr>
                <w:rFonts w:ascii="Arial" w:hAnsi="Arial" w:cs="Arial"/>
                <w:sz w:val="16"/>
                <w:szCs w:val="16"/>
              </w:rPr>
              <w:t xml:space="preserve"> 4)</w:t>
            </w:r>
            <w:r w:rsidRPr="00342F46">
              <w:rPr>
                <w:rFonts w:ascii="Arial" w:hAnsi="Arial" w:cs="Arial"/>
                <w:sz w:val="16"/>
                <w:szCs w:val="16"/>
              </w:rPr>
              <w:t xml:space="preserve"> Inform residents, developers, decision makers, and other cities and</w:t>
            </w:r>
            <w:r>
              <w:rPr>
                <w:rFonts w:ascii="Arial" w:hAnsi="Arial" w:cs="Arial"/>
                <w:sz w:val="16"/>
                <w:szCs w:val="16"/>
              </w:rPr>
              <w:t xml:space="preserve"> </w:t>
            </w:r>
            <w:r w:rsidRPr="00342F46">
              <w:rPr>
                <w:rFonts w:ascii="Arial" w:hAnsi="Arial" w:cs="Arial"/>
                <w:sz w:val="16"/>
                <w:szCs w:val="16"/>
              </w:rPr>
              <w:t>counties of the ground rules that guide development within the</w:t>
            </w:r>
            <w:r>
              <w:rPr>
                <w:rFonts w:ascii="Arial" w:hAnsi="Arial" w:cs="Arial"/>
                <w:sz w:val="16"/>
                <w:szCs w:val="16"/>
              </w:rPr>
              <w:t xml:space="preserve"> </w:t>
            </w:r>
            <w:r w:rsidRPr="00342F46">
              <w:rPr>
                <w:rFonts w:ascii="Arial" w:hAnsi="Arial" w:cs="Arial"/>
                <w:sz w:val="16"/>
                <w:szCs w:val="16"/>
              </w:rPr>
              <w:t>community.</w:t>
            </w:r>
          </w:p>
        </w:tc>
      </w:tr>
      <w:tr w:rsidR="00072542" w:rsidRPr="0031347A" w14:paraId="6481B8A2"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FB08C" w:themeFill="accent5"/>
          </w:tcPr>
          <w:p w14:paraId="729C4B09" w14:textId="77777777" w:rsidR="00072542" w:rsidRPr="006D2836" w:rsidRDefault="00072542" w:rsidP="00072542">
            <w:pPr>
              <w:autoSpaceDE w:val="0"/>
              <w:autoSpaceDN w:val="0"/>
              <w:adjustRightInd w:val="0"/>
              <w:jc w:val="center"/>
              <w:rPr>
                <w:rFonts w:ascii="Arial" w:hAnsi="Arial" w:cs="Arial"/>
                <w:b w:val="0"/>
              </w:rPr>
            </w:pPr>
          </w:p>
        </w:tc>
        <w:tc>
          <w:tcPr>
            <w:tcW w:w="14461" w:type="dxa"/>
            <w:gridSpan w:val="6"/>
            <w:tcBorders>
              <w:top w:val="nil"/>
              <w:left w:val="nil"/>
              <w:bottom w:val="nil"/>
              <w:right w:val="nil"/>
            </w:tcBorders>
            <w:shd w:val="clear" w:color="auto" w:fill="8FB08C" w:themeFill="accent5"/>
            <w:vAlign w:val="center"/>
          </w:tcPr>
          <w:p w14:paraId="70F790FA" w14:textId="77777777" w:rsidR="00072542" w:rsidRPr="0031347A" w:rsidRDefault="00072542" w:rsidP="00072542">
            <w:pPr>
              <w:pStyle w:val="Heading3"/>
              <w:outlineLvl w:val="2"/>
              <w:cnfStyle w:val="000000000000" w:firstRow="0" w:lastRow="0" w:firstColumn="0" w:lastColumn="0" w:oddVBand="0" w:evenVBand="0" w:oddHBand="0" w:evenHBand="0" w:firstRowFirstColumn="0" w:firstRowLastColumn="0" w:lastRowFirstColumn="0" w:lastRowLastColumn="0"/>
              <w:rPr>
                <w:sz w:val="16"/>
                <w:szCs w:val="16"/>
              </w:rPr>
            </w:pPr>
            <w:r w:rsidRPr="005B38C7">
              <w:t>Urban Water Management Plans</w:t>
            </w:r>
          </w:p>
        </w:tc>
      </w:tr>
      <w:tr w:rsidR="00072542" w:rsidRPr="0031347A" w14:paraId="1DFC7A83"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single" w:sz="4" w:space="0" w:color="646B86" w:themeColor="text2"/>
            </w:tcBorders>
            <w:shd w:val="clear" w:color="auto" w:fill="8FB08C" w:themeFill="accent5"/>
          </w:tcPr>
          <w:p w14:paraId="5F951BC1" w14:textId="77777777" w:rsidR="00072542" w:rsidRDefault="00072542" w:rsidP="00072542">
            <w:pPr>
              <w:rPr>
                <w:rFonts w:ascii="Arial" w:hAnsi="Arial" w:cs="Arial"/>
                <w:sz w:val="16"/>
                <w:szCs w:val="16"/>
              </w:rPr>
            </w:pPr>
          </w:p>
        </w:tc>
        <w:tc>
          <w:tcPr>
            <w:tcW w:w="2555" w:type="dxa"/>
            <w:tcBorders>
              <w:left w:val="single" w:sz="4" w:space="0" w:color="646B86" w:themeColor="text2"/>
            </w:tcBorders>
            <w:vAlign w:val="center"/>
          </w:tcPr>
          <w:p w14:paraId="7656B372"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Indian Wells Valley Urban Water Management Plan</w:t>
            </w:r>
          </w:p>
        </w:tc>
        <w:tc>
          <w:tcPr>
            <w:tcW w:w="836" w:type="dxa"/>
            <w:vAlign w:val="center"/>
          </w:tcPr>
          <w:p w14:paraId="772F11A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2016</w:t>
            </w:r>
          </w:p>
        </w:tc>
        <w:tc>
          <w:tcPr>
            <w:tcW w:w="1260" w:type="dxa"/>
            <w:vAlign w:val="center"/>
          </w:tcPr>
          <w:p w14:paraId="63C5FE06"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Ridgecrest</w:t>
            </w:r>
          </w:p>
        </w:tc>
        <w:tc>
          <w:tcPr>
            <w:tcW w:w="1970" w:type="dxa"/>
            <w:vAlign w:val="center"/>
          </w:tcPr>
          <w:p w14:paraId="3DAF26D6"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29" w:history="1">
              <w:r w:rsidR="00072542" w:rsidRPr="007E1CEC">
                <w:rPr>
                  <w:rStyle w:val="Hyperlink"/>
                  <w:rFonts w:ascii="Arial" w:hAnsi="Arial" w:cs="Arial"/>
                  <w:sz w:val="15"/>
                  <w:szCs w:val="15"/>
                </w:rPr>
                <w:t>http://www.iwvwd.com/wp-content/uploads/2016/06/IWVWD-UWMP2015-Final-06-17-2016.pdf</w:t>
              </w:r>
            </w:hyperlink>
          </w:p>
        </w:tc>
        <w:tc>
          <w:tcPr>
            <w:tcW w:w="1360" w:type="dxa"/>
            <w:vAlign w:val="center"/>
          </w:tcPr>
          <w:p w14:paraId="0371C6D9"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IWVWD</w:t>
            </w:r>
          </w:p>
        </w:tc>
        <w:tc>
          <w:tcPr>
            <w:tcW w:w="6480" w:type="dxa"/>
            <w:vAlign w:val="center"/>
          </w:tcPr>
          <w:p w14:paraId="3EE623E9"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D542A">
              <w:rPr>
                <w:rFonts w:ascii="Arial" w:hAnsi="Arial" w:cs="Arial"/>
                <w:sz w:val="16"/>
                <w:szCs w:val="16"/>
              </w:rPr>
              <w:t>The 201</w:t>
            </w:r>
            <w:r>
              <w:rPr>
                <w:rFonts w:ascii="Arial" w:hAnsi="Arial" w:cs="Arial"/>
                <w:sz w:val="16"/>
                <w:szCs w:val="16"/>
              </w:rPr>
              <w:t>6</w:t>
            </w:r>
            <w:r w:rsidRPr="00BD542A">
              <w:rPr>
                <w:rFonts w:ascii="Arial" w:hAnsi="Arial" w:cs="Arial"/>
                <w:sz w:val="16"/>
                <w:szCs w:val="16"/>
              </w:rPr>
              <w:t xml:space="preserve"> UWMP, as presented here, supersedes the 20</w:t>
            </w:r>
            <w:r>
              <w:rPr>
                <w:rFonts w:ascii="Arial" w:hAnsi="Arial" w:cs="Arial"/>
                <w:sz w:val="16"/>
                <w:szCs w:val="16"/>
              </w:rPr>
              <w:t>10</w:t>
            </w:r>
            <w:r w:rsidRPr="00BD542A">
              <w:rPr>
                <w:rFonts w:ascii="Arial" w:hAnsi="Arial" w:cs="Arial"/>
                <w:sz w:val="16"/>
                <w:szCs w:val="16"/>
              </w:rPr>
              <w:t xml:space="preserve"> UWMP and fulfills the requirements of</w:t>
            </w:r>
            <w:r>
              <w:rPr>
                <w:rFonts w:ascii="Arial" w:hAnsi="Arial" w:cs="Arial"/>
                <w:sz w:val="16"/>
                <w:szCs w:val="16"/>
              </w:rPr>
              <w:t xml:space="preserve"> </w:t>
            </w:r>
            <w:r w:rsidRPr="00BD542A">
              <w:rPr>
                <w:rFonts w:ascii="Arial" w:hAnsi="Arial" w:cs="Arial"/>
                <w:sz w:val="16"/>
                <w:szCs w:val="16"/>
              </w:rPr>
              <w:t>Part 2.6 (the Urban Water Management Planning Act) and Part 2.55 (applicable sections of the Water Conservation Act of 2009, also known as SBX7-7) of Division 6 of the California Water</w:t>
            </w:r>
            <w:r>
              <w:rPr>
                <w:rFonts w:ascii="Arial" w:hAnsi="Arial" w:cs="Arial"/>
                <w:sz w:val="16"/>
                <w:szCs w:val="16"/>
              </w:rPr>
              <w:t xml:space="preserve"> </w:t>
            </w:r>
            <w:r w:rsidRPr="00BD542A">
              <w:rPr>
                <w:rFonts w:ascii="Arial" w:hAnsi="Arial" w:cs="Arial"/>
                <w:sz w:val="16"/>
                <w:szCs w:val="16"/>
              </w:rPr>
              <w:t>Code, as amended.</w:t>
            </w:r>
          </w:p>
        </w:tc>
      </w:tr>
      <w:tr w:rsidR="00072542" w:rsidRPr="0031347A" w14:paraId="0769621E"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single" w:sz="4" w:space="0" w:color="646B86" w:themeColor="text2"/>
            </w:tcBorders>
            <w:shd w:val="clear" w:color="auto" w:fill="8FB08C" w:themeFill="accent5"/>
          </w:tcPr>
          <w:p w14:paraId="79F4B766" w14:textId="77777777" w:rsidR="00072542" w:rsidRDefault="00072542" w:rsidP="00072542">
            <w:pPr>
              <w:rPr>
                <w:rFonts w:ascii="Arial" w:hAnsi="Arial" w:cs="Arial"/>
                <w:sz w:val="16"/>
                <w:szCs w:val="16"/>
              </w:rPr>
            </w:pPr>
          </w:p>
        </w:tc>
        <w:tc>
          <w:tcPr>
            <w:tcW w:w="2555" w:type="dxa"/>
            <w:tcBorders>
              <w:left w:val="single" w:sz="4" w:space="0" w:color="646B86" w:themeColor="text2"/>
              <w:bottom w:val="nil"/>
            </w:tcBorders>
            <w:vAlign w:val="center"/>
          </w:tcPr>
          <w:p w14:paraId="3C2CACA8"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Mammoth Community Water District Urban Water Management Plan</w:t>
            </w:r>
          </w:p>
        </w:tc>
        <w:tc>
          <w:tcPr>
            <w:tcW w:w="836" w:type="dxa"/>
            <w:tcBorders>
              <w:bottom w:val="nil"/>
            </w:tcBorders>
            <w:vAlign w:val="center"/>
          </w:tcPr>
          <w:p w14:paraId="18E87264"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2015</w:t>
            </w:r>
          </w:p>
        </w:tc>
        <w:tc>
          <w:tcPr>
            <w:tcW w:w="1260" w:type="dxa"/>
            <w:tcBorders>
              <w:bottom w:val="nil"/>
            </w:tcBorders>
            <w:vAlign w:val="center"/>
          </w:tcPr>
          <w:p w14:paraId="28791323"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tcBorders>
              <w:bottom w:val="nil"/>
            </w:tcBorders>
            <w:vAlign w:val="center"/>
          </w:tcPr>
          <w:p w14:paraId="47DFF105"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30" w:history="1">
              <w:r w:rsidR="00072542" w:rsidRPr="007E1CEC">
                <w:rPr>
                  <w:rStyle w:val="Hyperlink"/>
                  <w:rFonts w:ascii="Arial" w:hAnsi="Arial" w:cs="Arial"/>
                  <w:sz w:val="15"/>
                  <w:szCs w:val="15"/>
                </w:rPr>
                <w:t>https://www.mcwd.dst.ca.us/assets/final-2015-uwmp.pdf</w:t>
              </w:r>
            </w:hyperlink>
          </w:p>
        </w:tc>
        <w:tc>
          <w:tcPr>
            <w:tcW w:w="1360" w:type="dxa"/>
            <w:tcBorders>
              <w:bottom w:val="nil"/>
            </w:tcBorders>
            <w:vAlign w:val="center"/>
          </w:tcPr>
          <w:p w14:paraId="752E1558"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MCWD</w:t>
            </w:r>
          </w:p>
        </w:tc>
        <w:tc>
          <w:tcPr>
            <w:tcW w:w="6480" w:type="dxa"/>
            <w:tcBorders>
              <w:bottom w:val="nil"/>
            </w:tcBorders>
            <w:vAlign w:val="center"/>
          </w:tcPr>
          <w:p w14:paraId="03F5CA95" w14:textId="2844F006"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602CC">
              <w:rPr>
                <w:rFonts w:ascii="Arial" w:hAnsi="Arial" w:cs="Arial"/>
                <w:sz w:val="16"/>
                <w:szCs w:val="16"/>
              </w:rPr>
              <w:t>The 20</w:t>
            </w:r>
            <w:r>
              <w:rPr>
                <w:rFonts w:ascii="Arial" w:hAnsi="Arial" w:cs="Arial"/>
                <w:sz w:val="16"/>
                <w:szCs w:val="16"/>
              </w:rPr>
              <w:t>15</w:t>
            </w:r>
            <w:r w:rsidRPr="001602CC">
              <w:rPr>
                <w:rFonts w:ascii="Arial" w:hAnsi="Arial" w:cs="Arial"/>
                <w:sz w:val="16"/>
                <w:szCs w:val="16"/>
              </w:rPr>
              <w:t xml:space="preserve"> UMWP is an import</w:t>
            </w:r>
            <w:r>
              <w:rPr>
                <w:rFonts w:ascii="Arial" w:hAnsi="Arial" w:cs="Arial"/>
                <w:sz w:val="16"/>
                <w:szCs w:val="16"/>
              </w:rPr>
              <w:t>ant long</w:t>
            </w:r>
            <w:r w:rsidR="00027311">
              <w:rPr>
                <w:rFonts w:ascii="Arial" w:hAnsi="Arial" w:cs="Arial"/>
                <w:sz w:val="16"/>
                <w:szCs w:val="16"/>
              </w:rPr>
              <w:t>-</w:t>
            </w:r>
            <w:r>
              <w:rPr>
                <w:rFonts w:ascii="Arial" w:hAnsi="Arial" w:cs="Arial"/>
                <w:sz w:val="16"/>
                <w:szCs w:val="16"/>
              </w:rPr>
              <w:t xml:space="preserve">term planning document </w:t>
            </w:r>
            <w:r w:rsidRPr="001602CC">
              <w:rPr>
                <w:rFonts w:ascii="Arial" w:hAnsi="Arial" w:cs="Arial"/>
                <w:sz w:val="16"/>
                <w:szCs w:val="16"/>
              </w:rPr>
              <w:t>for the District and the community it serves, which is primarily the i</w:t>
            </w:r>
            <w:r>
              <w:rPr>
                <w:rFonts w:ascii="Arial" w:hAnsi="Arial" w:cs="Arial"/>
                <w:sz w:val="16"/>
                <w:szCs w:val="16"/>
              </w:rPr>
              <w:t xml:space="preserve">ncorporated area of the Town of </w:t>
            </w:r>
            <w:r w:rsidRPr="001602CC">
              <w:rPr>
                <w:rFonts w:ascii="Arial" w:hAnsi="Arial" w:cs="Arial"/>
                <w:sz w:val="16"/>
                <w:szCs w:val="16"/>
              </w:rPr>
              <w:t>Mammoth Lakes (Town). The conclusions and recommendations fr</w:t>
            </w:r>
            <w:r>
              <w:rPr>
                <w:rFonts w:ascii="Arial" w:hAnsi="Arial" w:cs="Arial"/>
                <w:sz w:val="16"/>
                <w:szCs w:val="16"/>
              </w:rPr>
              <w:t xml:space="preserve">om the 2015 UWMP will determine </w:t>
            </w:r>
            <w:r w:rsidRPr="001602CC">
              <w:rPr>
                <w:rFonts w:ascii="Arial" w:hAnsi="Arial" w:cs="Arial"/>
                <w:sz w:val="16"/>
                <w:szCs w:val="16"/>
              </w:rPr>
              <w:t xml:space="preserve">key aspects of long term capital investment by the District for </w:t>
            </w:r>
            <w:r>
              <w:rPr>
                <w:rFonts w:ascii="Arial" w:hAnsi="Arial" w:cs="Arial"/>
                <w:sz w:val="16"/>
                <w:szCs w:val="16"/>
              </w:rPr>
              <w:t xml:space="preserve">water supply and treatment, and </w:t>
            </w:r>
            <w:r w:rsidRPr="001602CC">
              <w:rPr>
                <w:rFonts w:ascii="Arial" w:hAnsi="Arial" w:cs="Arial"/>
                <w:sz w:val="16"/>
                <w:szCs w:val="16"/>
              </w:rPr>
              <w:t>influence future land use planning and development levels within the</w:t>
            </w:r>
            <w:r>
              <w:rPr>
                <w:rFonts w:ascii="Arial" w:hAnsi="Arial" w:cs="Arial"/>
                <w:sz w:val="16"/>
                <w:szCs w:val="16"/>
              </w:rPr>
              <w:t xml:space="preserve"> Town, to the extent these are </w:t>
            </w:r>
            <w:r w:rsidRPr="001602CC">
              <w:rPr>
                <w:rFonts w:ascii="Arial" w:hAnsi="Arial" w:cs="Arial"/>
                <w:sz w:val="16"/>
                <w:szCs w:val="16"/>
              </w:rPr>
              <w:t xml:space="preserve">influenced by the practical and regulatory requirements linking water </w:t>
            </w:r>
            <w:r>
              <w:rPr>
                <w:rFonts w:ascii="Arial" w:hAnsi="Arial" w:cs="Arial"/>
                <w:sz w:val="16"/>
                <w:szCs w:val="16"/>
              </w:rPr>
              <w:t xml:space="preserve">supply reliability and land use </w:t>
            </w:r>
            <w:r w:rsidRPr="001602CC">
              <w:rPr>
                <w:rFonts w:ascii="Arial" w:hAnsi="Arial" w:cs="Arial"/>
                <w:sz w:val="16"/>
                <w:szCs w:val="16"/>
              </w:rPr>
              <w:t>decisions.</w:t>
            </w:r>
          </w:p>
        </w:tc>
      </w:tr>
      <w:tr w:rsidR="00072542" w:rsidRPr="0031347A" w14:paraId="5BA48923"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tcPr>
          <w:p w14:paraId="08EFA237" w14:textId="77777777" w:rsidR="00072542" w:rsidRPr="009221BD" w:rsidRDefault="00072542" w:rsidP="00072542">
            <w:pPr>
              <w:autoSpaceDE w:val="0"/>
              <w:autoSpaceDN w:val="0"/>
              <w:adjustRightInd w:val="0"/>
              <w:jc w:val="center"/>
              <w:rPr>
                <w:rFonts w:ascii="Arial" w:hAnsi="Arial" w:cs="Arial"/>
                <w:b w:val="0"/>
              </w:rPr>
            </w:pPr>
          </w:p>
        </w:tc>
        <w:tc>
          <w:tcPr>
            <w:tcW w:w="14461" w:type="dxa"/>
            <w:gridSpan w:val="6"/>
            <w:tcBorders>
              <w:top w:val="nil"/>
              <w:left w:val="nil"/>
              <w:bottom w:val="nil"/>
              <w:right w:val="nil"/>
            </w:tcBorders>
            <w:shd w:val="clear" w:color="auto" w:fill="D16349" w:themeFill="accent1"/>
            <w:vAlign w:val="center"/>
          </w:tcPr>
          <w:p w14:paraId="6C2ED4BF" w14:textId="77777777" w:rsidR="00072542" w:rsidRPr="009221BD" w:rsidRDefault="00072542" w:rsidP="00072542">
            <w:pPr>
              <w:pStyle w:val="Heading3"/>
              <w:outlineLvl w:val="2"/>
              <w:cnfStyle w:val="000000000000" w:firstRow="0" w:lastRow="0" w:firstColumn="0" w:lastColumn="0" w:oddVBand="0" w:evenVBand="0" w:oddHBand="0" w:evenHBand="0" w:firstRowFirstColumn="0" w:firstRowLastColumn="0" w:lastRowFirstColumn="0" w:lastRowLastColumn="0"/>
              <w:rPr>
                <w:sz w:val="16"/>
                <w:szCs w:val="16"/>
              </w:rPr>
            </w:pPr>
            <w:r w:rsidRPr="009221BD">
              <w:t>City/Town Plan</w:t>
            </w:r>
          </w:p>
        </w:tc>
      </w:tr>
      <w:tr w:rsidR="00072542" w:rsidRPr="0031347A" w14:paraId="0F68F37F"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single" w:sz="4" w:space="0" w:color="646B86" w:themeColor="text2"/>
            </w:tcBorders>
          </w:tcPr>
          <w:p w14:paraId="522DF754" w14:textId="77777777" w:rsidR="00072542" w:rsidRDefault="00072542" w:rsidP="00072542">
            <w:pPr>
              <w:rPr>
                <w:rFonts w:ascii="Arial" w:hAnsi="Arial" w:cs="Arial"/>
                <w:sz w:val="16"/>
                <w:szCs w:val="16"/>
              </w:rPr>
            </w:pPr>
          </w:p>
        </w:tc>
        <w:tc>
          <w:tcPr>
            <w:tcW w:w="2555" w:type="dxa"/>
            <w:tcBorders>
              <w:top w:val="nil"/>
              <w:left w:val="single" w:sz="4" w:space="0" w:color="646B86" w:themeColor="text2"/>
            </w:tcBorders>
            <w:vAlign w:val="center"/>
          </w:tcPr>
          <w:p w14:paraId="487635C5"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City of Bishop General Plan and Update</w:t>
            </w:r>
          </w:p>
        </w:tc>
        <w:tc>
          <w:tcPr>
            <w:tcW w:w="836" w:type="dxa"/>
            <w:tcBorders>
              <w:top w:val="nil"/>
            </w:tcBorders>
            <w:vAlign w:val="center"/>
          </w:tcPr>
          <w:p w14:paraId="79F9A1C0"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2011</w:t>
            </w:r>
          </w:p>
        </w:tc>
        <w:tc>
          <w:tcPr>
            <w:tcW w:w="1260" w:type="dxa"/>
            <w:tcBorders>
              <w:top w:val="nil"/>
            </w:tcBorders>
            <w:vAlign w:val="center"/>
          </w:tcPr>
          <w:p w14:paraId="78BF451F"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Bishop</w:t>
            </w:r>
          </w:p>
        </w:tc>
        <w:tc>
          <w:tcPr>
            <w:tcW w:w="1970" w:type="dxa"/>
            <w:tcBorders>
              <w:top w:val="nil"/>
            </w:tcBorders>
            <w:vAlign w:val="center"/>
          </w:tcPr>
          <w:p w14:paraId="5CCBB890"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31" w:history="1">
              <w:r w:rsidR="00072542" w:rsidRPr="00811D96">
                <w:rPr>
                  <w:rStyle w:val="Hyperlink"/>
                  <w:rFonts w:ascii="Arial" w:hAnsi="Arial" w:cs="Arial"/>
                  <w:sz w:val="15"/>
                  <w:szCs w:val="15"/>
                </w:rPr>
                <w:t>https://cityofbishop.com/PublicWorks/Planning/GeneralPlan/GeneralPlan.html</w:t>
              </w:r>
            </w:hyperlink>
          </w:p>
        </w:tc>
        <w:tc>
          <w:tcPr>
            <w:tcW w:w="1360" w:type="dxa"/>
            <w:tcBorders>
              <w:top w:val="nil"/>
            </w:tcBorders>
            <w:vAlign w:val="center"/>
          </w:tcPr>
          <w:p w14:paraId="0E74415C" w14:textId="77777777" w:rsidR="00072542" w:rsidRPr="000559CD" w:rsidRDefault="00072542" w:rsidP="00072542">
            <w:pPr>
              <w:jc w:val="center"/>
              <w:cnfStyle w:val="000000000000" w:firstRow="0" w:lastRow="0" w:firstColumn="0" w:lastColumn="0" w:oddVBand="0" w:evenVBand="0" w:oddHBand="0" w:evenHBand="0" w:firstRowFirstColumn="0" w:firstRowLastColumn="0" w:lastRowFirstColumn="0" w:lastRowLastColumn="0"/>
              <w:rPr>
                <w:sz w:val="14"/>
                <w:szCs w:val="14"/>
              </w:rPr>
            </w:pPr>
            <w:r w:rsidRPr="000559CD">
              <w:rPr>
                <w:rFonts w:ascii="Arial" w:hAnsi="Arial" w:cs="Arial"/>
                <w:sz w:val="14"/>
                <w:szCs w:val="14"/>
              </w:rPr>
              <w:t>City of Bishop</w:t>
            </w:r>
          </w:p>
        </w:tc>
        <w:tc>
          <w:tcPr>
            <w:tcW w:w="6480" w:type="dxa"/>
            <w:tcBorders>
              <w:top w:val="nil"/>
            </w:tcBorders>
            <w:vAlign w:val="center"/>
          </w:tcPr>
          <w:p w14:paraId="1CFC201E"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53419">
              <w:rPr>
                <w:rFonts w:ascii="Arial" w:hAnsi="Arial" w:cs="Arial"/>
                <w:sz w:val="16"/>
                <w:szCs w:val="16"/>
              </w:rPr>
              <w:t>The General Plan has been prepared pursuant to CA Government Code Section 65300 eq set. which requires all general service local governments to prepare and adopt a general plan.</w:t>
            </w:r>
          </w:p>
        </w:tc>
      </w:tr>
      <w:tr w:rsidR="00072542" w:rsidRPr="0031347A" w14:paraId="643FB54F"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single" w:sz="4" w:space="0" w:color="646B86" w:themeColor="text2"/>
            </w:tcBorders>
          </w:tcPr>
          <w:p w14:paraId="48520562" w14:textId="77777777" w:rsidR="00072542" w:rsidRDefault="00072542" w:rsidP="00072542">
            <w:pPr>
              <w:rPr>
                <w:rFonts w:ascii="Arial" w:hAnsi="Arial" w:cs="Arial"/>
                <w:sz w:val="16"/>
                <w:szCs w:val="16"/>
              </w:rPr>
            </w:pPr>
          </w:p>
        </w:tc>
        <w:tc>
          <w:tcPr>
            <w:tcW w:w="2555" w:type="dxa"/>
            <w:tcBorders>
              <w:left w:val="single" w:sz="4" w:space="0" w:color="646B86" w:themeColor="text2"/>
            </w:tcBorders>
            <w:vAlign w:val="center"/>
          </w:tcPr>
          <w:p w14:paraId="0DA56DED"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City of Bishop Wastewater Master Plan</w:t>
            </w:r>
          </w:p>
        </w:tc>
        <w:tc>
          <w:tcPr>
            <w:tcW w:w="836" w:type="dxa"/>
            <w:vAlign w:val="center"/>
          </w:tcPr>
          <w:p w14:paraId="1E76D11A"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w:t>
            </w:r>
          </w:p>
        </w:tc>
        <w:tc>
          <w:tcPr>
            <w:tcW w:w="1260" w:type="dxa"/>
            <w:vAlign w:val="center"/>
          </w:tcPr>
          <w:p w14:paraId="4F40882B"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Bishop</w:t>
            </w:r>
          </w:p>
        </w:tc>
        <w:tc>
          <w:tcPr>
            <w:tcW w:w="1970" w:type="dxa"/>
            <w:vAlign w:val="center"/>
          </w:tcPr>
          <w:p w14:paraId="79B4BC86"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32" w:history="1">
              <w:r w:rsidR="00072542" w:rsidRPr="007E1CEC">
                <w:rPr>
                  <w:rStyle w:val="Hyperlink"/>
                  <w:rFonts w:ascii="Arial" w:hAnsi="Arial" w:cs="Arial"/>
                  <w:sz w:val="15"/>
                  <w:szCs w:val="15"/>
                </w:rPr>
                <w:t>https://cityofbishop.com/Misc/WaterMasterPlan2008.pdf</w:t>
              </w:r>
            </w:hyperlink>
          </w:p>
        </w:tc>
        <w:tc>
          <w:tcPr>
            <w:tcW w:w="1360" w:type="dxa"/>
            <w:vAlign w:val="center"/>
          </w:tcPr>
          <w:p w14:paraId="25B157E4" w14:textId="77777777" w:rsidR="00072542" w:rsidRPr="000559CD" w:rsidRDefault="00072542" w:rsidP="00072542">
            <w:pPr>
              <w:jc w:val="center"/>
              <w:cnfStyle w:val="000000000000" w:firstRow="0" w:lastRow="0" w:firstColumn="0" w:lastColumn="0" w:oddVBand="0" w:evenVBand="0" w:oddHBand="0" w:evenHBand="0" w:firstRowFirstColumn="0" w:firstRowLastColumn="0" w:lastRowFirstColumn="0" w:lastRowLastColumn="0"/>
              <w:rPr>
                <w:sz w:val="14"/>
                <w:szCs w:val="14"/>
              </w:rPr>
            </w:pPr>
            <w:r w:rsidRPr="000559CD">
              <w:rPr>
                <w:rFonts w:ascii="Arial" w:hAnsi="Arial" w:cs="Arial"/>
                <w:sz w:val="14"/>
                <w:szCs w:val="14"/>
              </w:rPr>
              <w:t>City of Bishop</w:t>
            </w:r>
          </w:p>
        </w:tc>
        <w:tc>
          <w:tcPr>
            <w:tcW w:w="6480" w:type="dxa"/>
            <w:vAlign w:val="center"/>
          </w:tcPr>
          <w:p w14:paraId="1F859F5F"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78A">
              <w:rPr>
                <w:rFonts w:ascii="Arial" w:hAnsi="Arial" w:cs="Arial"/>
                <w:sz w:val="16"/>
                <w:szCs w:val="16"/>
              </w:rPr>
              <w:t>The primary goals of this Master Plan are to guide the development and operation of the City’s water system, and to develop a Capital Improvements Plan that is responsible, realistic, and appropriate for the City. From this, the City will have a solid foundation to continue providing water service to the City and to proceed with projects to improve and maintain that service.</w:t>
            </w:r>
          </w:p>
        </w:tc>
      </w:tr>
      <w:tr w:rsidR="00072542" w:rsidRPr="0031347A" w14:paraId="779B0B28"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single" w:sz="4" w:space="0" w:color="646B86" w:themeColor="text2"/>
            </w:tcBorders>
          </w:tcPr>
          <w:p w14:paraId="7B1B8192" w14:textId="77777777" w:rsidR="00072542" w:rsidRDefault="00072542" w:rsidP="00072542">
            <w:pPr>
              <w:rPr>
                <w:rFonts w:ascii="Arial" w:hAnsi="Arial" w:cs="Arial"/>
                <w:sz w:val="16"/>
                <w:szCs w:val="16"/>
              </w:rPr>
            </w:pPr>
          </w:p>
        </w:tc>
        <w:tc>
          <w:tcPr>
            <w:tcW w:w="2555" w:type="dxa"/>
            <w:tcBorders>
              <w:left w:val="single" w:sz="4" w:space="0" w:color="646B86" w:themeColor="text2"/>
            </w:tcBorders>
            <w:vAlign w:val="center"/>
          </w:tcPr>
          <w:p w14:paraId="6946B120"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City of Bishop Water Master Plan</w:t>
            </w:r>
          </w:p>
        </w:tc>
        <w:tc>
          <w:tcPr>
            <w:tcW w:w="836" w:type="dxa"/>
            <w:vAlign w:val="center"/>
          </w:tcPr>
          <w:p w14:paraId="580618D3"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w:t>
            </w:r>
          </w:p>
        </w:tc>
        <w:tc>
          <w:tcPr>
            <w:tcW w:w="1260" w:type="dxa"/>
            <w:vAlign w:val="center"/>
          </w:tcPr>
          <w:p w14:paraId="7CF34EAF"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Bishop</w:t>
            </w:r>
          </w:p>
        </w:tc>
        <w:tc>
          <w:tcPr>
            <w:tcW w:w="1970" w:type="dxa"/>
            <w:vAlign w:val="center"/>
          </w:tcPr>
          <w:p w14:paraId="1D1E8F54"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33" w:history="1">
              <w:r w:rsidR="00072542" w:rsidRPr="007E1CEC">
                <w:rPr>
                  <w:rStyle w:val="Hyperlink"/>
                  <w:rFonts w:ascii="Arial" w:hAnsi="Arial" w:cs="Arial"/>
                  <w:sz w:val="15"/>
                  <w:szCs w:val="15"/>
                </w:rPr>
                <w:t>https://cityofbishop.com/Misc/WaterMasterPlan2008.pdf</w:t>
              </w:r>
            </w:hyperlink>
          </w:p>
        </w:tc>
        <w:tc>
          <w:tcPr>
            <w:tcW w:w="1360" w:type="dxa"/>
            <w:vAlign w:val="center"/>
          </w:tcPr>
          <w:p w14:paraId="386D57D1" w14:textId="77777777" w:rsidR="00072542" w:rsidRPr="000559CD" w:rsidRDefault="00072542" w:rsidP="00072542">
            <w:pPr>
              <w:jc w:val="center"/>
              <w:cnfStyle w:val="000000000000" w:firstRow="0" w:lastRow="0" w:firstColumn="0" w:lastColumn="0" w:oddVBand="0" w:evenVBand="0" w:oddHBand="0" w:evenHBand="0" w:firstRowFirstColumn="0" w:firstRowLastColumn="0" w:lastRowFirstColumn="0" w:lastRowLastColumn="0"/>
              <w:rPr>
                <w:sz w:val="14"/>
                <w:szCs w:val="14"/>
              </w:rPr>
            </w:pPr>
            <w:r w:rsidRPr="000559CD">
              <w:rPr>
                <w:rFonts w:ascii="Arial" w:hAnsi="Arial" w:cs="Arial"/>
                <w:sz w:val="14"/>
                <w:szCs w:val="14"/>
              </w:rPr>
              <w:t>City of Bishop</w:t>
            </w:r>
          </w:p>
        </w:tc>
        <w:tc>
          <w:tcPr>
            <w:tcW w:w="6480" w:type="dxa"/>
            <w:vAlign w:val="center"/>
          </w:tcPr>
          <w:p w14:paraId="55CEBFA5"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78A">
              <w:rPr>
                <w:rFonts w:ascii="Arial" w:hAnsi="Arial" w:cs="Arial"/>
                <w:sz w:val="16"/>
                <w:szCs w:val="16"/>
              </w:rPr>
              <w:t>The primary goals of this Master Plan are to guide the development and operation of the City’s water system, and to develop a Capital Improvements Plan that is responsible, realistic, and appropriate for the City. From this, the City will have a solid foundation to continue providing water service to the City and to proceed with projects to improve and maintain that service.</w:t>
            </w:r>
          </w:p>
        </w:tc>
      </w:tr>
      <w:tr w:rsidR="00072542" w:rsidRPr="0031347A" w14:paraId="431E6186"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right w:val="single" w:sz="4" w:space="0" w:color="646B86" w:themeColor="text2"/>
            </w:tcBorders>
            <w:textDirection w:val="btLr"/>
          </w:tcPr>
          <w:p w14:paraId="12080528" w14:textId="77777777" w:rsidR="00072542" w:rsidRPr="00A344DF" w:rsidRDefault="00072542" w:rsidP="00072542">
            <w:pPr>
              <w:ind w:left="113" w:right="113"/>
              <w:rPr>
                <w:rFonts w:ascii="Tahoma" w:hAnsi="Tahoma" w:cs="Tahoma"/>
                <w:sz w:val="20"/>
                <w:szCs w:val="20"/>
              </w:rPr>
            </w:pPr>
          </w:p>
        </w:tc>
        <w:tc>
          <w:tcPr>
            <w:tcW w:w="2555" w:type="dxa"/>
            <w:tcBorders>
              <w:left w:val="single" w:sz="4" w:space="0" w:color="646B86" w:themeColor="text2"/>
            </w:tcBorders>
            <w:vAlign w:val="center"/>
          </w:tcPr>
          <w:p w14:paraId="58BA7A50"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City of Bishop Parks and Recreation Master Plan</w:t>
            </w:r>
          </w:p>
        </w:tc>
        <w:tc>
          <w:tcPr>
            <w:tcW w:w="836" w:type="dxa"/>
            <w:vAlign w:val="center"/>
          </w:tcPr>
          <w:p w14:paraId="04F34467"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w:t>
            </w:r>
          </w:p>
        </w:tc>
        <w:tc>
          <w:tcPr>
            <w:tcW w:w="1260" w:type="dxa"/>
            <w:vAlign w:val="center"/>
          </w:tcPr>
          <w:p w14:paraId="0393E822"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Bishop</w:t>
            </w:r>
          </w:p>
        </w:tc>
        <w:tc>
          <w:tcPr>
            <w:tcW w:w="1970" w:type="dxa"/>
            <w:vAlign w:val="center"/>
          </w:tcPr>
          <w:p w14:paraId="5C3D031E"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34" w:history="1">
              <w:r w:rsidR="00072542" w:rsidRPr="007E1CEC">
                <w:rPr>
                  <w:rStyle w:val="Hyperlink"/>
                  <w:rFonts w:ascii="Arial" w:hAnsi="Arial" w:cs="Arial"/>
                  <w:sz w:val="15"/>
                  <w:szCs w:val="15"/>
                </w:rPr>
                <w:t>https://cityofbishop.com/CommunityServices/ParkAndRecMasterPlan200805.pdf</w:t>
              </w:r>
            </w:hyperlink>
          </w:p>
        </w:tc>
        <w:tc>
          <w:tcPr>
            <w:tcW w:w="1360" w:type="dxa"/>
            <w:vAlign w:val="center"/>
          </w:tcPr>
          <w:p w14:paraId="2BAD7A87"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City of Bishop</w:t>
            </w:r>
          </w:p>
        </w:tc>
        <w:tc>
          <w:tcPr>
            <w:tcW w:w="6480" w:type="dxa"/>
            <w:vAlign w:val="center"/>
          </w:tcPr>
          <w:p w14:paraId="394264B6"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0078A">
              <w:rPr>
                <w:rFonts w:ascii="Arial" w:hAnsi="Arial" w:cs="Arial"/>
                <w:sz w:val="16"/>
                <w:szCs w:val="16"/>
              </w:rPr>
              <w:t>The master plan has arisen from the conviction that parks and recreational services are a fundamental service of the City of Bishop California. It represents a comprehensive planning process to determine ways recreational and leisure services can be efficiently and effectively delivered to the citizens of Bishop and Inyo County. It is a plan of action for the next several years that addresses management, parks, facilities, and programming.</w:t>
            </w:r>
          </w:p>
        </w:tc>
      </w:tr>
      <w:tr w:rsidR="00072542" w:rsidRPr="0031347A" w14:paraId="3056DA26"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single" w:sz="4" w:space="0" w:color="646B86" w:themeColor="text2"/>
            </w:tcBorders>
          </w:tcPr>
          <w:p w14:paraId="7F902F7D" w14:textId="77777777" w:rsidR="00072542" w:rsidRDefault="00072542" w:rsidP="00072542">
            <w:pPr>
              <w:rPr>
                <w:rFonts w:ascii="Arial" w:hAnsi="Arial" w:cs="Arial"/>
                <w:sz w:val="16"/>
                <w:szCs w:val="16"/>
              </w:rPr>
            </w:pPr>
          </w:p>
        </w:tc>
        <w:tc>
          <w:tcPr>
            <w:tcW w:w="2555" w:type="dxa"/>
            <w:tcBorders>
              <w:left w:val="single" w:sz="4" w:space="0" w:color="646B86" w:themeColor="text2"/>
            </w:tcBorders>
            <w:vAlign w:val="center"/>
          </w:tcPr>
          <w:p w14:paraId="597AB822"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City of Ridgecrest General Plan</w:t>
            </w:r>
          </w:p>
        </w:tc>
        <w:tc>
          <w:tcPr>
            <w:tcW w:w="836" w:type="dxa"/>
            <w:vAlign w:val="center"/>
          </w:tcPr>
          <w:p w14:paraId="53F6D594"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1991-2010</w:t>
            </w:r>
          </w:p>
        </w:tc>
        <w:tc>
          <w:tcPr>
            <w:tcW w:w="1260" w:type="dxa"/>
            <w:vAlign w:val="center"/>
          </w:tcPr>
          <w:p w14:paraId="3F6C77D1"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Ridgecrest</w:t>
            </w:r>
          </w:p>
        </w:tc>
        <w:tc>
          <w:tcPr>
            <w:tcW w:w="1970" w:type="dxa"/>
            <w:vAlign w:val="center"/>
          </w:tcPr>
          <w:p w14:paraId="3F3D59BA"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35" w:history="1">
              <w:r w:rsidR="00072542" w:rsidRPr="007E1CEC">
                <w:rPr>
                  <w:rStyle w:val="Hyperlink"/>
                  <w:rFonts w:ascii="Arial" w:hAnsi="Arial" w:cs="Arial"/>
                  <w:sz w:val="15"/>
                  <w:szCs w:val="15"/>
                </w:rPr>
                <w:t>https://ridgecrest-ca.gov/uploadedfiles/Departments/Public_Services/Planning_Department/General Plan.pdf</w:t>
              </w:r>
            </w:hyperlink>
          </w:p>
        </w:tc>
        <w:tc>
          <w:tcPr>
            <w:tcW w:w="1360" w:type="dxa"/>
            <w:vAlign w:val="center"/>
          </w:tcPr>
          <w:p w14:paraId="2FA81561"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City of Ridgecrest</w:t>
            </w:r>
          </w:p>
        </w:tc>
        <w:tc>
          <w:tcPr>
            <w:tcW w:w="6480" w:type="dxa"/>
            <w:vAlign w:val="center"/>
          </w:tcPr>
          <w:p w14:paraId="5E48F7CA"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This General Plan is a policy document designed to guide the future growth and development of Ridgecrest in a manner consistent with it’s physical, social, economic, and environmental goals.  The plan provides a framework of policies and programs with which local decision makers may direct the growth of the community.  At the same time, it constitutes a vehicle for citizen involvement both during the plan’s development and throughout its implementation. </w:t>
            </w:r>
          </w:p>
        </w:tc>
      </w:tr>
      <w:tr w:rsidR="00072542" w:rsidRPr="0031347A" w14:paraId="493E3479"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single" w:sz="4" w:space="0" w:color="646B86" w:themeColor="text2"/>
            </w:tcBorders>
          </w:tcPr>
          <w:p w14:paraId="0EFBAE83" w14:textId="77777777" w:rsidR="00072542" w:rsidRDefault="00072542" w:rsidP="00072542">
            <w:pPr>
              <w:rPr>
                <w:rFonts w:ascii="Arial" w:hAnsi="Arial" w:cs="Arial"/>
                <w:sz w:val="16"/>
                <w:szCs w:val="16"/>
              </w:rPr>
            </w:pPr>
          </w:p>
        </w:tc>
        <w:tc>
          <w:tcPr>
            <w:tcW w:w="2555" w:type="dxa"/>
            <w:tcBorders>
              <w:left w:val="single" w:sz="4" w:space="0" w:color="646B86" w:themeColor="text2"/>
            </w:tcBorders>
            <w:vAlign w:val="center"/>
          </w:tcPr>
          <w:p w14:paraId="68628EBC"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June Lake Area Plan</w:t>
            </w:r>
          </w:p>
        </w:tc>
        <w:tc>
          <w:tcPr>
            <w:tcW w:w="836" w:type="dxa"/>
            <w:vAlign w:val="center"/>
          </w:tcPr>
          <w:p w14:paraId="280AB683"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2010</w:t>
            </w:r>
          </w:p>
        </w:tc>
        <w:tc>
          <w:tcPr>
            <w:tcW w:w="1260" w:type="dxa"/>
            <w:vAlign w:val="center"/>
          </w:tcPr>
          <w:p w14:paraId="3E088EDD"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June Lake</w:t>
            </w:r>
          </w:p>
        </w:tc>
        <w:tc>
          <w:tcPr>
            <w:tcW w:w="1970" w:type="dxa"/>
            <w:vAlign w:val="center"/>
          </w:tcPr>
          <w:p w14:paraId="695D94DE"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36" w:history="1">
              <w:r w:rsidR="00072542" w:rsidRPr="007E1CEC">
                <w:rPr>
                  <w:rStyle w:val="Hyperlink"/>
                  <w:rFonts w:ascii="Arial" w:hAnsi="Arial" w:cs="Arial"/>
                  <w:sz w:val="15"/>
                  <w:szCs w:val="15"/>
                </w:rPr>
                <w:t>https://inyo-monowater.org/wp-content/uploads/2011/09/June_Lake_Area_Plan.pdf</w:t>
              </w:r>
            </w:hyperlink>
          </w:p>
        </w:tc>
        <w:tc>
          <w:tcPr>
            <w:tcW w:w="1360" w:type="dxa"/>
            <w:vAlign w:val="center"/>
          </w:tcPr>
          <w:p w14:paraId="4624E7A8"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Mono County</w:t>
            </w:r>
          </w:p>
        </w:tc>
        <w:tc>
          <w:tcPr>
            <w:tcW w:w="6480" w:type="dxa"/>
            <w:vAlign w:val="center"/>
          </w:tcPr>
          <w:p w14:paraId="10D7FE29"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C6572">
              <w:rPr>
                <w:rFonts w:ascii="Arial" w:hAnsi="Arial" w:cs="Arial"/>
                <w:sz w:val="16"/>
                <w:szCs w:val="16"/>
              </w:rPr>
              <w:t>The June Lake 2010 Area Plan summarizes existing conditions in the June Lake area, identifies community issues and potentials, and specifies goals, objectives and policies to guide community development over the next 20 years. This Area Plan supplements the Mono County General Plan by providing area-specific directives.</w:t>
            </w:r>
          </w:p>
        </w:tc>
      </w:tr>
      <w:tr w:rsidR="00072542" w:rsidRPr="0031347A" w14:paraId="79191E4A"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single" w:sz="4" w:space="0" w:color="646B86" w:themeColor="text2"/>
            </w:tcBorders>
          </w:tcPr>
          <w:p w14:paraId="726FEE08" w14:textId="77777777" w:rsidR="00072542" w:rsidRDefault="00072542" w:rsidP="00072542">
            <w:pPr>
              <w:rPr>
                <w:rFonts w:ascii="Arial" w:hAnsi="Arial" w:cs="Arial"/>
                <w:sz w:val="16"/>
                <w:szCs w:val="16"/>
              </w:rPr>
            </w:pPr>
          </w:p>
        </w:tc>
        <w:tc>
          <w:tcPr>
            <w:tcW w:w="2555" w:type="dxa"/>
            <w:tcBorders>
              <w:left w:val="single" w:sz="4" w:space="0" w:color="646B86" w:themeColor="text2"/>
            </w:tcBorders>
            <w:vAlign w:val="center"/>
          </w:tcPr>
          <w:p w14:paraId="4B0B8E35"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Town of Mammoth Lakes Air Quality Maintenance Plan </w:t>
            </w:r>
          </w:p>
        </w:tc>
        <w:tc>
          <w:tcPr>
            <w:tcW w:w="836" w:type="dxa"/>
            <w:vAlign w:val="center"/>
          </w:tcPr>
          <w:p w14:paraId="155B7746"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2014</w:t>
            </w:r>
          </w:p>
        </w:tc>
        <w:tc>
          <w:tcPr>
            <w:tcW w:w="1260" w:type="dxa"/>
            <w:vAlign w:val="center"/>
          </w:tcPr>
          <w:p w14:paraId="70FB811C"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vAlign w:val="center"/>
          </w:tcPr>
          <w:p w14:paraId="7B94F05A" w14:textId="77777777" w:rsidR="00072542" w:rsidRPr="00063908"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37" w:history="1">
              <w:r w:rsidR="00072542" w:rsidRPr="00063908">
                <w:rPr>
                  <w:rStyle w:val="Hyperlink"/>
                  <w:rFonts w:ascii="Arial" w:hAnsi="Arial" w:cs="Arial"/>
                  <w:sz w:val="15"/>
                  <w:szCs w:val="15"/>
                </w:rPr>
                <w:t>https://www.townofmammothlakes.ca.gov/DocumentCenter/View/4508/3c-Enc-1a-TOML-AQMP-Final?bidId=</w:t>
              </w:r>
            </w:hyperlink>
          </w:p>
        </w:tc>
        <w:tc>
          <w:tcPr>
            <w:tcW w:w="1360" w:type="dxa"/>
            <w:vAlign w:val="center"/>
          </w:tcPr>
          <w:p w14:paraId="1BD59D2A"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Town of Mammoth Lakes</w:t>
            </w:r>
          </w:p>
        </w:tc>
        <w:tc>
          <w:tcPr>
            <w:tcW w:w="6480" w:type="dxa"/>
            <w:vAlign w:val="center"/>
          </w:tcPr>
          <w:p w14:paraId="6CFB2075" w14:textId="77777777" w:rsidR="00072542" w:rsidRPr="00063908" w:rsidRDefault="00072542" w:rsidP="00072542">
            <w:pPr>
              <w:pStyle w:val="NormalWeb"/>
              <w:cnfStyle w:val="000000000000" w:firstRow="0" w:lastRow="0" w:firstColumn="0" w:lastColumn="0" w:oddVBand="0" w:evenVBand="0" w:oddHBand="0" w:evenHBand="0" w:firstRowFirstColumn="0" w:firstRowLastColumn="0" w:lastRowFirstColumn="0" w:lastRowLastColumn="0"/>
              <w:rPr>
                <w:sz w:val="15"/>
                <w:szCs w:val="15"/>
              </w:rPr>
            </w:pPr>
            <w:r w:rsidRPr="00063908">
              <w:rPr>
                <w:rFonts w:ascii="ArialMT" w:hAnsi="ArialMT"/>
                <w:sz w:val="15"/>
                <w:szCs w:val="15"/>
              </w:rPr>
              <w:t xml:space="preserve">This document is a revision to the 1990 Air Quality Management Plan (AQMP) for the Town of Mammoth Lakes. It includes 1) a request to </w:t>
            </w:r>
            <w:proofErr w:type="spellStart"/>
            <w:r w:rsidRPr="00063908">
              <w:rPr>
                <w:rFonts w:ascii="ArialMT" w:hAnsi="ArialMT"/>
                <w:sz w:val="15"/>
                <w:szCs w:val="15"/>
              </w:rPr>
              <w:t>redesignate</w:t>
            </w:r>
            <w:proofErr w:type="spellEnd"/>
            <w:r w:rsidRPr="00063908">
              <w:rPr>
                <w:rFonts w:ascii="ArialMT" w:hAnsi="ArialMT"/>
                <w:sz w:val="15"/>
                <w:szCs w:val="15"/>
              </w:rPr>
              <w:t xml:space="preserve"> the area from nonattainment for the National Ambient Air Quality Standard for PM10 (NAAQS) to attainment based on monitoring data and a modeling analysis, and 2) a maintenance plan that contains requirements to ensure the federal PM10 standard will not be violated in the future. </w:t>
            </w:r>
          </w:p>
        </w:tc>
      </w:tr>
      <w:tr w:rsidR="00072542" w:rsidRPr="0031347A" w14:paraId="23C71084"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single" w:sz="4" w:space="0" w:color="646B86" w:themeColor="text2"/>
            </w:tcBorders>
          </w:tcPr>
          <w:p w14:paraId="53ABEB67" w14:textId="77777777" w:rsidR="00072542" w:rsidRDefault="00072542" w:rsidP="00072542">
            <w:pPr>
              <w:rPr>
                <w:rFonts w:ascii="Arial" w:hAnsi="Arial" w:cs="Arial"/>
                <w:sz w:val="16"/>
                <w:szCs w:val="16"/>
              </w:rPr>
            </w:pPr>
          </w:p>
        </w:tc>
        <w:tc>
          <w:tcPr>
            <w:tcW w:w="2555" w:type="dxa"/>
            <w:tcBorders>
              <w:left w:val="single" w:sz="4" w:space="0" w:color="646B86" w:themeColor="text2"/>
            </w:tcBorders>
            <w:vAlign w:val="center"/>
          </w:tcPr>
          <w:p w14:paraId="0572A544"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Town of Mammoth Lakes: General Plan Update</w:t>
            </w:r>
          </w:p>
        </w:tc>
        <w:tc>
          <w:tcPr>
            <w:tcW w:w="836" w:type="dxa"/>
            <w:vAlign w:val="center"/>
          </w:tcPr>
          <w:p w14:paraId="1A3AC2D3"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vAlign w:val="center"/>
          </w:tcPr>
          <w:p w14:paraId="5B50D711"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vAlign w:val="center"/>
          </w:tcPr>
          <w:p w14:paraId="47578CC7"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38" w:history="1">
              <w:r w:rsidR="00072542" w:rsidRPr="006A3C4F">
                <w:rPr>
                  <w:rStyle w:val="Hyperlink"/>
                  <w:rFonts w:ascii="Arial" w:hAnsi="Arial" w:cs="Arial"/>
                  <w:sz w:val="15"/>
                  <w:szCs w:val="15"/>
                </w:rPr>
                <w:t>https://www.townofmammothlakes.ca.gov/162/General-Plan</w:t>
              </w:r>
            </w:hyperlink>
          </w:p>
        </w:tc>
        <w:tc>
          <w:tcPr>
            <w:tcW w:w="1360" w:type="dxa"/>
            <w:vAlign w:val="center"/>
          </w:tcPr>
          <w:p w14:paraId="04C093D3"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Town of Mammoth Lakes</w:t>
            </w:r>
          </w:p>
        </w:tc>
        <w:tc>
          <w:tcPr>
            <w:tcW w:w="6480" w:type="dxa"/>
            <w:vAlign w:val="center"/>
          </w:tcPr>
          <w:p w14:paraId="6AF3BDD9"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71BA6">
              <w:rPr>
                <w:rFonts w:ascii="Arial" w:hAnsi="Arial" w:cs="Arial"/>
                <w:sz w:val="16"/>
                <w:szCs w:val="16"/>
              </w:rPr>
              <w:t xml:space="preserve">Strategic plan that establishes guidelines and priorities for the community of Mammoth Lakes. It </w:t>
            </w:r>
            <w:proofErr w:type="gramStart"/>
            <w:r w:rsidRPr="00D71BA6">
              <w:rPr>
                <w:rFonts w:ascii="Arial" w:hAnsi="Arial" w:cs="Arial"/>
                <w:sz w:val="16"/>
                <w:szCs w:val="16"/>
              </w:rPr>
              <w:t>addresses:</w:t>
            </w:r>
            <w:proofErr w:type="gramEnd"/>
            <w:r w:rsidRPr="00D71BA6">
              <w:rPr>
                <w:rFonts w:ascii="Arial" w:hAnsi="Arial" w:cs="Arial"/>
                <w:sz w:val="16"/>
                <w:szCs w:val="16"/>
              </w:rPr>
              <w:t xml:space="preserve"> land use, circulation, housing, conservation, open space, noise, and safety.</w:t>
            </w:r>
          </w:p>
        </w:tc>
      </w:tr>
      <w:tr w:rsidR="00072542" w:rsidRPr="0031347A" w14:paraId="615D50BC"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right w:val="single" w:sz="4" w:space="0" w:color="646B86" w:themeColor="text2"/>
            </w:tcBorders>
          </w:tcPr>
          <w:p w14:paraId="26D153F9" w14:textId="77777777" w:rsidR="00072542" w:rsidRDefault="00072542" w:rsidP="00072542">
            <w:pPr>
              <w:rPr>
                <w:rFonts w:ascii="Arial" w:hAnsi="Arial" w:cs="Arial"/>
                <w:sz w:val="16"/>
                <w:szCs w:val="16"/>
              </w:rPr>
            </w:pPr>
          </w:p>
        </w:tc>
        <w:tc>
          <w:tcPr>
            <w:tcW w:w="2555" w:type="dxa"/>
            <w:tcBorders>
              <w:left w:val="single" w:sz="4" w:space="0" w:color="646B86" w:themeColor="text2"/>
            </w:tcBorders>
            <w:vAlign w:val="center"/>
          </w:tcPr>
          <w:p w14:paraId="478F3DE4"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Town of Mammoth Lakes: General Plan-Final EIR</w:t>
            </w:r>
          </w:p>
        </w:tc>
        <w:tc>
          <w:tcPr>
            <w:tcW w:w="836" w:type="dxa"/>
            <w:vAlign w:val="center"/>
          </w:tcPr>
          <w:p w14:paraId="5D4623C6"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vAlign w:val="center"/>
          </w:tcPr>
          <w:p w14:paraId="66D75BDD"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vAlign w:val="center"/>
          </w:tcPr>
          <w:p w14:paraId="6EEC0D91" w14:textId="77777777" w:rsidR="00072542" w:rsidRPr="00063908"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39" w:history="1">
              <w:r w:rsidR="00072542" w:rsidRPr="007E1CEC">
                <w:rPr>
                  <w:rStyle w:val="Hyperlink"/>
                  <w:rFonts w:ascii="Arial" w:hAnsi="Arial" w:cs="Arial"/>
                  <w:sz w:val="15"/>
                  <w:szCs w:val="15"/>
                </w:rPr>
                <w:t>http://www.ci.mammoth-lakes.ca.us/index.aspx?NID=163</w:t>
              </w:r>
            </w:hyperlink>
          </w:p>
        </w:tc>
        <w:tc>
          <w:tcPr>
            <w:tcW w:w="1360" w:type="dxa"/>
            <w:vAlign w:val="center"/>
          </w:tcPr>
          <w:p w14:paraId="70D15D2C"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Town of Mammoth Lakes</w:t>
            </w:r>
          </w:p>
        </w:tc>
        <w:tc>
          <w:tcPr>
            <w:tcW w:w="6480" w:type="dxa"/>
            <w:vAlign w:val="center"/>
          </w:tcPr>
          <w:p w14:paraId="2AF05799" w14:textId="77777777" w:rsidR="00072542" w:rsidRPr="00063908" w:rsidRDefault="00072542" w:rsidP="00072542">
            <w:pPr>
              <w:pStyle w:val="NormalWeb"/>
              <w:cnfStyle w:val="000000000000" w:firstRow="0" w:lastRow="0" w:firstColumn="0" w:lastColumn="0" w:oddVBand="0" w:evenVBand="0" w:oddHBand="0" w:evenHBand="0" w:firstRowFirstColumn="0" w:firstRowLastColumn="0" w:lastRowFirstColumn="0" w:lastRowLastColumn="0"/>
              <w:rPr>
                <w:sz w:val="15"/>
                <w:szCs w:val="15"/>
              </w:rPr>
            </w:pPr>
            <w:r w:rsidRPr="00D71BA6">
              <w:rPr>
                <w:rFonts w:ascii="Arial" w:hAnsi="Arial" w:cs="Arial"/>
                <w:sz w:val="16"/>
                <w:szCs w:val="16"/>
              </w:rPr>
              <w:t>EIR in support of the General Plan for the Town of Mammoth Lakes.</w:t>
            </w:r>
          </w:p>
        </w:tc>
      </w:tr>
      <w:tr w:rsidR="00072542" w:rsidRPr="0031347A" w14:paraId="4AB8F20F"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left w:val="nil"/>
              <w:bottom w:val="nil"/>
              <w:right w:val="single" w:sz="4" w:space="0" w:color="646B86" w:themeColor="text2"/>
            </w:tcBorders>
          </w:tcPr>
          <w:p w14:paraId="53EF396D" w14:textId="77777777" w:rsidR="00072542" w:rsidRDefault="00072542" w:rsidP="00072542">
            <w:pPr>
              <w:rPr>
                <w:rFonts w:ascii="Arial" w:hAnsi="Arial" w:cs="Arial"/>
                <w:sz w:val="16"/>
                <w:szCs w:val="16"/>
              </w:rPr>
            </w:pPr>
          </w:p>
        </w:tc>
        <w:tc>
          <w:tcPr>
            <w:tcW w:w="2555" w:type="dxa"/>
            <w:tcBorders>
              <w:left w:val="single" w:sz="4" w:space="0" w:color="646B86" w:themeColor="text2"/>
            </w:tcBorders>
            <w:vAlign w:val="center"/>
          </w:tcPr>
          <w:p w14:paraId="1B7AF17A"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Town of Mammoth Lakes: Erosion, Drainage, and Flooding Project</w:t>
            </w:r>
          </w:p>
        </w:tc>
        <w:tc>
          <w:tcPr>
            <w:tcW w:w="836" w:type="dxa"/>
            <w:vAlign w:val="center"/>
          </w:tcPr>
          <w:p w14:paraId="568E97DB"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2008</w:t>
            </w:r>
          </w:p>
        </w:tc>
        <w:tc>
          <w:tcPr>
            <w:tcW w:w="1260" w:type="dxa"/>
            <w:vAlign w:val="center"/>
          </w:tcPr>
          <w:p w14:paraId="376491CA"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vAlign w:val="center"/>
          </w:tcPr>
          <w:p w14:paraId="2839B512"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40" w:history="1">
              <w:r w:rsidR="00072542" w:rsidRPr="00063908">
                <w:rPr>
                  <w:rStyle w:val="Hyperlink"/>
                  <w:rFonts w:ascii="Arial" w:hAnsi="Arial" w:cs="Arial"/>
                  <w:sz w:val="15"/>
                  <w:szCs w:val="15"/>
                </w:rPr>
                <w:t>https://www.townofmammothlakes.ca.gov/DocumentCenter/View/572/2008-Final-Recommendations-Erosion-Drainage-and?bidId=</w:t>
              </w:r>
            </w:hyperlink>
          </w:p>
        </w:tc>
        <w:tc>
          <w:tcPr>
            <w:tcW w:w="1360" w:type="dxa"/>
            <w:vAlign w:val="center"/>
          </w:tcPr>
          <w:p w14:paraId="48E44057"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Town of Mammoth Lakes</w:t>
            </w:r>
          </w:p>
        </w:tc>
        <w:tc>
          <w:tcPr>
            <w:tcW w:w="6480" w:type="dxa"/>
            <w:vAlign w:val="center"/>
          </w:tcPr>
          <w:p w14:paraId="77852A69"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63908">
              <w:rPr>
                <w:rFonts w:ascii="Arial" w:hAnsi="Arial" w:cs="Arial"/>
                <w:sz w:val="15"/>
                <w:szCs w:val="15"/>
              </w:rPr>
              <w:t xml:space="preserve">The Town of Mammoth Lakes (Town) has contracted with Nichols Consulting Engineers (NCE) to assist Town Staff with the identification of existing erosion, drainage and flood related problem areas and to develop a prioritized list of localized solutions which will allow the Town to become proactive in the way it manages its stormwater. The work performed as part of this project is intended to supplement and enhance work previously conducted as a part of the 2005 Storm Drain Master Plan Update. </w:t>
            </w:r>
          </w:p>
        </w:tc>
      </w:tr>
      <w:tr w:rsidR="00072542" w:rsidRPr="0031347A" w14:paraId="7068700C"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left w:val="nil"/>
              <w:bottom w:val="nil"/>
              <w:right w:val="single" w:sz="4" w:space="0" w:color="646B86" w:themeColor="text2"/>
            </w:tcBorders>
          </w:tcPr>
          <w:p w14:paraId="342B034A" w14:textId="77777777" w:rsidR="00072542" w:rsidRDefault="00072542" w:rsidP="00072542">
            <w:pPr>
              <w:rPr>
                <w:rFonts w:ascii="Arial" w:hAnsi="Arial" w:cs="Arial"/>
                <w:sz w:val="16"/>
                <w:szCs w:val="16"/>
              </w:rPr>
            </w:pPr>
          </w:p>
        </w:tc>
        <w:tc>
          <w:tcPr>
            <w:tcW w:w="2555" w:type="dxa"/>
            <w:tcBorders>
              <w:left w:val="nil"/>
            </w:tcBorders>
            <w:vAlign w:val="center"/>
          </w:tcPr>
          <w:p w14:paraId="7129FF8D" w14:textId="77777777" w:rsidR="00072542"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Town of Mammoth Lakes: Final Parks and Recreation Master Plan </w:t>
            </w:r>
          </w:p>
        </w:tc>
        <w:tc>
          <w:tcPr>
            <w:tcW w:w="836" w:type="dxa"/>
            <w:vAlign w:val="center"/>
          </w:tcPr>
          <w:p w14:paraId="733DC3F9"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2012</w:t>
            </w:r>
          </w:p>
        </w:tc>
        <w:tc>
          <w:tcPr>
            <w:tcW w:w="1260" w:type="dxa"/>
            <w:vAlign w:val="center"/>
          </w:tcPr>
          <w:p w14:paraId="23941C1F" w14:textId="77777777" w:rsidR="00072542"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vAlign w:val="center"/>
          </w:tcPr>
          <w:p w14:paraId="0407A410" w14:textId="77777777" w:rsidR="00072542" w:rsidRPr="00063908"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41" w:history="1">
              <w:r w:rsidR="00072542" w:rsidRPr="00063908">
                <w:rPr>
                  <w:rStyle w:val="Hyperlink"/>
                  <w:rFonts w:ascii="Arial" w:hAnsi="Arial" w:cs="Arial"/>
                  <w:sz w:val="15"/>
                  <w:szCs w:val="15"/>
                </w:rPr>
                <w:t>https://www.townofmammothlakes.ca.gov/DocumentCenter/View/5567/Final-_TOML_Parks_Rec_Master_Plan_Adopted-2-1-12X?bidId=</w:t>
              </w:r>
            </w:hyperlink>
          </w:p>
        </w:tc>
        <w:tc>
          <w:tcPr>
            <w:tcW w:w="1360" w:type="dxa"/>
            <w:vAlign w:val="center"/>
          </w:tcPr>
          <w:p w14:paraId="342DA246"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Town of Mammoth Lakes</w:t>
            </w:r>
          </w:p>
        </w:tc>
        <w:tc>
          <w:tcPr>
            <w:tcW w:w="6480" w:type="dxa"/>
            <w:vAlign w:val="center"/>
          </w:tcPr>
          <w:p w14:paraId="55B73491" w14:textId="77777777" w:rsidR="00072542" w:rsidRPr="00063908" w:rsidRDefault="00072542" w:rsidP="00072542">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DE0510">
              <w:rPr>
                <w:rFonts w:ascii="Arial" w:hAnsi="Arial" w:cs="Arial"/>
                <w:sz w:val="16"/>
                <w:szCs w:val="16"/>
              </w:rPr>
              <w:t>The recommendations for parks and recreation elements outline</w:t>
            </w:r>
            <w:r>
              <w:rPr>
                <w:rFonts w:ascii="Arial" w:hAnsi="Arial" w:cs="Arial"/>
                <w:sz w:val="16"/>
                <w:szCs w:val="16"/>
              </w:rPr>
              <w:t xml:space="preserve">d in this Master Plan are based </w:t>
            </w:r>
            <w:r w:rsidRPr="00DE0510">
              <w:rPr>
                <w:rFonts w:ascii="Arial" w:hAnsi="Arial" w:cs="Arial"/>
                <w:sz w:val="16"/>
                <w:szCs w:val="16"/>
              </w:rPr>
              <w:t>on the results of field analysis, inventories, demand analysis, workshop planning session</w:t>
            </w:r>
            <w:r>
              <w:rPr>
                <w:rFonts w:ascii="Arial" w:hAnsi="Arial" w:cs="Arial"/>
                <w:sz w:val="16"/>
                <w:szCs w:val="16"/>
              </w:rPr>
              <w:t xml:space="preserve">s, and </w:t>
            </w:r>
            <w:r w:rsidRPr="00DE0510">
              <w:rPr>
                <w:rFonts w:ascii="Arial" w:hAnsi="Arial" w:cs="Arial"/>
                <w:sz w:val="16"/>
                <w:szCs w:val="16"/>
              </w:rPr>
              <w:t>survey results from residents and second households. T</w:t>
            </w:r>
            <w:r>
              <w:rPr>
                <w:rFonts w:ascii="Arial" w:hAnsi="Arial" w:cs="Arial"/>
                <w:sz w:val="16"/>
                <w:szCs w:val="16"/>
              </w:rPr>
              <w:t xml:space="preserve">he Plan outlines the vision for </w:t>
            </w:r>
            <w:r w:rsidRPr="00DE0510">
              <w:rPr>
                <w:rFonts w:ascii="Arial" w:hAnsi="Arial" w:cs="Arial"/>
                <w:sz w:val="16"/>
                <w:szCs w:val="16"/>
              </w:rPr>
              <w:t>developing parks and recreation within Mammoth Lakes for th</w:t>
            </w:r>
            <w:r>
              <w:rPr>
                <w:rFonts w:ascii="Arial" w:hAnsi="Arial" w:cs="Arial"/>
                <w:sz w:val="16"/>
                <w:szCs w:val="16"/>
              </w:rPr>
              <w:t xml:space="preserve">e next 18 years. It anticipates </w:t>
            </w:r>
            <w:r w:rsidRPr="00DE0510">
              <w:rPr>
                <w:rFonts w:ascii="Arial" w:hAnsi="Arial" w:cs="Arial"/>
                <w:sz w:val="16"/>
                <w:szCs w:val="16"/>
              </w:rPr>
              <w:t>future conceptual designs for parks and lands in the Town inventory. The</w:t>
            </w:r>
            <w:r>
              <w:rPr>
                <w:rFonts w:ascii="Arial" w:hAnsi="Arial" w:cs="Arial"/>
                <w:sz w:val="16"/>
                <w:szCs w:val="16"/>
              </w:rPr>
              <w:t xml:space="preserve">se lands may be </w:t>
            </w:r>
            <w:r w:rsidRPr="00DE0510">
              <w:rPr>
                <w:rFonts w:ascii="Arial" w:hAnsi="Arial" w:cs="Arial"/>
                <w:sz w:val="16"/>
                <w:szCs w:val="16"/>
              </w:rPr>
              <w:t>subject to further study and coordination with public and private</w:t>
            </w:r>
            <w:r>
              <w:rPr>
                <w:rFonts w:ascii="Arial" w:hAnsi="Arial" w:cs="Arial"/>
                <w:sz w:val="16"/>
                <w:szCs w:val="16"/>
              </w:rPr>
              <w:t xml:space="preserve"> participants, which may modify </w:t>
            </w:r>
            <w:r w:rsidRPr="00DE0510">
              <w:rPr>
                <w:rFonts w:ascii="Arial" w:hAnsi="Arial" w:cs="Arial"/>
                <w:sz w:val="16"/>
                <w:szCs w:val="16"/>
              </w:rPr>
              <w:t>the outcome of some aspects of the Plan. When implemented, th</w:t>
            </w:r>
            <w:r>
              <w:rPr>
                <w:rFonts w:ascii="Arial" w:hAnsi="Arial" w:cs="Arial"/>
                <w:sz w:val="16"/>
                <w:szCs w:val="16"/>
              </w:rPr>
              <w:t xml:space="preserve">is Plan will enable the Town to </w:t>
            </w:r>
            <w:r w:rsidRPr="00DE0510">
              <w:rPr>
                <w:rFonts w:ascii="Arial" w:hAnsi="Arial" w:cs="Arial"/>
                <w:sz w:val="16"/>
                <w:szCs w:val="16"/>
              </w:rPr>
              <w:t>provide accessible parks and recreation facilities for its resid</w:t>
            </w:r>
            <w:r>
              <w:rPr>
                <w:rFonts w:ascii="Arial" w:hAnsi="Arial" w:cs="Arial"/>
                <w:sz w:val="16"/>
                <w:szCs w:val="16"/>
              </w:rPr>
              <w:t xml:space="preserve">ents and visitors and foster a </w:t>
            </w:r>
            <w:r w:rsidRPr="00DE0510">
              <w:rPr>
                <w:rFonts w:ascii="Arial" w:hAnsi="Arial" w:cs="Arial"/>
                <w:sz w:val="16"/>
                <w:szCs w:val="16"/>
              </w:rPr>
              <w:t>sense of community through its facilities and programs.</w:t>
            </w:r>
          </w:p>
        </w:tc>
      </w:tr>
      <w:tr w:rsidR="00072542" w:rsidRPr="0031347A" w14:paraId="29CB8359"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val="restart"/>
            <w:tcBorders>
              <w:top w:val="nil"/>
              <w:left w:val="nil"/>
              <w:bottom w:val="nil"/>
              <w:right w:val="nil"/>
            </w:tcBorders>
            <w:textDirection w:val="btLr"/>
          </w:tcPr>
          <w:p w14:paraId="719F603C" w14:textId="77777777" w:rsidR="00072542" w:rsidRPr="00A344DF" w:rsidRDefault="00072542" w:rsidP="00072542">
            <w:pPr>
              <w:ind w:left="113" w:right="113"/>
              <w:jc w:val="center"/>
              <w:rPr>
                <w:rFonts w:ascii="Tahoma" w:hAnsi="Tahoma" w:cs="Tahoma"/>
                <w:sz w:val="20"/>
                <w:szCs w:val="20"/>
              </w:rPr>
            </w:pPr>
            <w:r w:rsidRPr="00A344DF">
              <w:rPr>
                <w:rFonts w:ascii="Tahoma" w:hAnsi="Tahoma" w:cs="Tahoma"/>
                <w:color w:val="auto"/>
                <w:sz w:val="20"/>
                <w:szCs w:val="20"/>
              </w:rPr>
              <w:t>City /Town Plans</w:t>
            </w:r>
          </w:p>
        </w:tc>
        <w:tc>
          <w:tcPr>
            <w:tcW w:w="2555" w:type="dxa"/>
            <w:tcBorders>
              <w:left w:val="nil"/>
            </w:tcBorders>
            <w:vAlign w:val="center"/>
          </w:tcPr>
          <w:p w14:paraId="0A3BE2F3"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Town of Mammoth Lakes:  Storm Drain Master Plan</w:t>
            </w:r>
          </w:p>
        </w:tc>
        <w:tc>
          <w:tcPr>
            <w:tcW w:w="836" w:type="dxa"/>
            <w:vAlign w:val="center"/>
          </w:tcPr>
          <w:p w14:paraId="367E2F36"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1984*</w:t>
            </w:r>
          </w:p>
        </w:tc>
        <w:tc>
          <w:tcPr>
            <w:tcW w:w="1260" w:type="dxa"/>
            <w:vAlign w:val="center"/>
          </w:tcPr>
          <w:p w14:paraId="21E60788"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vAlign w:val="center"/>
          </w:tcPr>
          <w:p w14:paraId="10BBA8E0"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42" w:history="1">
              <w:r w:rsidR="00072542" w:rsidRPr="007E1CEC">
                <w:rPr>
                  <w:rStyle w:val="Hyperlink"/>
                  <w:rFonts w:ascii="Arial" w:hAnsi="Arial" w:cs="Arial"/>
                  <w:color w:val="4F81BD"/>
                  <w:sz w:val="15"/>
                  <w:szCs w:val="15"/>
                </w:rPr>
                <w:t>http://www.ci.mammoth-lakes.ca.us/index.aspx?nid=222</w:t>
              </w:r>
            </w:hyperlink>
          </w:p>
        </w:tc>
        <w:tc>
          <w:tcPr>
            <w:tcW w:w="1360" w:type="dxa"/>
            <w:vAlign w:val="center"/>
          </w:tcPr>
          <w:p w14:paraId="0A4A6342" w14:textId="77777777" w:rsidR="00072542" w:rsidRPr="000559CD" w:rsidRDefault="00072542" w:rsidP="00072542">
            <w:pPr>
              <w:jc w:val="center"/>
              <w:cnfStyle w:val="000000000000" w:firstRow="0" w:lastRow="0" w:firstColumn="0" w:lastColumn="0" w:oddVBand="0" w:evenVBand="0" w:oddHBand="0" w:evenHBand="0" w:firstRowFirstColumn="0" w:firstRowLastColumn="0" w:lastRowFirstColumn="0" w:lastRowLastColumn="0"/>
              <w:rPr>
                <w:sz w:val="14"/>
                <w:szCs w:val="14"/>
              </w:rPr>
            </w:pPr>
            <w:r w:rsidRPr="000559CD">
              <w:rPr>
                <w:rFonts w:ascii="Arial" w:hAnsi="Arial" w:cs="Arial"/>
                <w:sz w:val="14"/>
                <w:szCs w:val="14"/>
              </w:rPr>
              <w:t>Town of Mammoth Lakes</w:t>
            </w:r>
          </w:p>
        </w:tc>
        <w:tc>
          <w:tcPr>
            <w:tcW w:w="6480" w:type="dxa"/>
            <w:vAlign w:val="center"/>
          </w:tcPr>
          <w:p w14:paraId="62CE9232"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By the early 1980’s, d</w:t>
            </w:r>
            <w:r w:rsidRPr="004B4406">
              <w:rPr>
                <w:rFonts w:ascii="Arial" w:hAnsi="Arial" w:cs="Arial"/>
                <w:sz w:val="16"/>
                <w:szCs w:val="16"/>
              </w:rPr>
              <w:t xml:space="preserve">evelopment in the Community of Mammoth Lakes </w:t>
            </w:r>
            <w:r>
              <w:rPr>
                <w:rFonts w:ascii="Arial" w:hAnsi="Arial" w:cs="Arial"/>
                <w:sz w:val="16"/>
                <w:szCs w:val="16"/>
              </w:rPr>
              <w:t>had</w:t>
            </w:r>
            <w:r w:rsidRPr="004B4406">
              <w:rPr>
                <w:rFonts w:ascii="Arial" w:hAnsi="Arial" w:cs="Arial"/>
                <w:sz w:val="16"/>
                <w:szCs w:val="16"/>
              </w:rPr>
              <w:t xml:space="preserve"> reached a point where peak flows from Spring snowmelt and th</w:t>
            </w:r>
            <w:r>
              <w:rPr>
                <w:rFonts w:ascii="Arial" w:hAnsi="Arial" w:cs="Arial"/>
                <w:sz w:val="16"/>
                <w:szCs w:val="16"/>
              </w:rPr>
              <w:t>understorms caused increased</w:t>
            </w:r>
            <w:r w:rsidRPr="004B4406">
              <w:rPr>
                <w:rFonts w:ascii="Arial" w:hAnsi="Arial" w:cs="Arial"/>
                <w:sz w:val="16"/>
                <w:szCs w:val="16"/>
              </w:rPr>
              <w:t xml:space="preserve"> erosion and localized flooding in many areas of the community.  Uncontrolled runoff accelerates erosion and increases sediment loads and attendant water quality problems in Mammoth Creek.  These problems are also aggravated by discharges directly to Mammoth Creek of surface water runoff from heavily developed commercial areas containing sediment, oil, grease and nutrients.  </w:t>
            </w:r>
            <w:r>
              <w:rPr>
                <w:rFonts w:ascii="Arial" w:hAnsi="Arial" w:cs="Arial"/>
                <w:sz w:val="16"/>
                <w:szCs w:val="16"/>
              </w:rPr>
              <w:t>According to the USFS and CA Dept. of Fish and Game, d</w:t>
            </w:r>
            <w:r w:rsidRPr="004B4406">
              <w:rPr>
                <w:rFonts w:ascii="Arial" w:hAnsi="Arial" w:cs="Arial"/>
                <w:sz w:val="16"/>
                <w:szCs w:val="16"/>
              </w:rPr>
              <w:t>eclining water quality has resulted in decreased fish populations downstream</w:t>
            </w:r>
            <w:r>
              <w:rPr>
                <w:rFonts w:ascii="Arial" w:hAnsi="Arial" w:cs="Arial"/>
                <w:sz w:val="16"/>
                <w:szCs w:val="16"/>
              </w:rPr>
              <w:t xml:space="preserve"> of Mammoth Lakes</w:t>
            </w:r>
            <w:r w:rsidRPr="004B4406">
              <w:rPr>
                <w:rFonts w:ascii="Arial" w:hAnsi="Arial" w:cs="Arial"/>
                <w:sz w:val="16"/>
                <w:szCs w:val="16"/>
              </w:rPr>
              <w:t xml:space="preserve">. </w:t>
            </w:r>
            <w:r>
              <w:rPr>
                <w:rFonts w:ascii="Arial" w:hAnsi="Arial" w:cs="Arial"/>
                <w:sz w:val="16"/>
                <w:szCs w:val="16"/>
              </w:rPr>
              <w:t xml:space="preserve">This plan was developed in response to those findings. </w:t>
            </w:r>
          </w:p>
        </w:tc>
      </w:tr>
      <w:tr w:rsidR="00072542" w:rsidRPr="0031347A" w14:paraId="05377121"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tcPr>
          <w:p w14:paraId="7F7AB87B" w14:textId="77777777" w:rsidR="00072542" w:rsidRDefault="00072542" w:rsidP="00072542">
            <w:pPr>
              <w:rPr>
                <w:rFonts w:ascii="Arial" w:hAnsi="Arial" w:cs="Arial"/>
                <w:sz w:val="16"/>
                <w:szCs w:val="16"/>
              </w:rPr>
            </w:pPr>
          </w:p>
        </w:tc>
        <w:tc>
          <w:tcPr>
            <w:tcW w:w="2555" w:type="dxa"/>
            <w:tcBorders>
              <w:left w:val="nil"/>
            </w:tcBorders>
            <w:vAlign w:val="center"/>
          </w:tcPr>
          <w:p w14:paraId="22044E02"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Town of Mammoth Lakes: Storm Drain Master Plan Update</w:t>
            </w:r>
          </w:p>
        </w:tc>
        <w:tc>
          <w:tcPr>
            <w:tcW w:w="836" w:type="dxa"/>
            <w:vAlign w:val="center"/>
          </w:tcPr>
          <w:p w14:paraId="1A315801"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2005</w:t>
            </w:r>
          </w:p>
        </w:tc>
        <w:tc>
          <w:tcPr>
            <w:tcW w:w="1260" w:type="dxa"/>
            <w:vAlign w:val="center"/>
          </w:tcPr>
          <w:p w14:paraId="7209D775"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vAlign w:val="center"/>
          </w:tcPr>
          <w:p w14:paraId="7E9B8D13"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43" w:history="1">
              <w:r w:rsidR="00072542" w:rsidRPr="007E1CEC">
                <w:rPr>
                  <w:rStyle w:val="Hyperlink"/>
                  <w:rFonts w:ascii="Arial" w:hAnsi="Arial" w:cs="Arial"/>
                  <w:color w:val="4F81BD"/>
                  <w:sz w:val="15"/>
                  <w:szCs w:val="15"/>
                </w:rPr>
                <w:t>http://www.ci.mammoth-lakes.ca.us/index.aspx?nid=222</w:t>
              </w:r>
            </w:hyperlink>
          </w:p>
        </w:tc>
        <w:tc>
          <w:tcPr>
            <w:tcW w:w="1360" w:type="dxa"/>
            <w:vAlign w:val="center"/>
          </w:tcPr>
          <w:p w14:paraId="30800F8F" w14:textId="77777777" w:rsidR="00072542" w:rsidRPr="000559CD" w:rsidRDefault="00072542" w:rsidP="00072542">
            <w:pPr>
              <w:jc w:val="center"/>
              <w:cnfStyle w:val="000000000000" w:firstRow="0" w:lastRow="0" w:firstColumn="0" w:lastColumn="0" w:oddVBand="0" w:evenVBand="0" w:oddHBand="0" w:evenHBand="0" w:firstRowFirstColumn="0" w:firstRowLastColumn="0" w:lastRowFirstColumn="0" w:lastRowLastColumn="0"/>
              <w:rPr>
                <w:sz w:val="14"/>
                <w:szCs w:val="14"/>
              </w:rPr>
            </w:pPr>
            <w:r w:rsidRPr="000559CD">
              <w:rPr>
                <w:rFonts w:ascii="Arial" w:hAnsi="Arial" w:cs="Arial"/>
                <w:sz w:val="14"/>
                <w:szCs w:val="14"/>
              </w:rPr>
              <w:t>Town of Mammoth Lakes</w:t>
            </w:r>
          </w:p>
        </w:tc>
        <w:tc>
          <w:tcPr>
            <w:tcW w:w="6480" w:type="dxa"/>
            <w:vAlign w:val="center"/>
          </w:tcPr>
          <w:p w14:paraId="3BE1ABF4" w14:textId="77777777" w:rsidR="00072542" w:rsidRPr="00C635C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rPr>
            </w:pPr>
            <w:r w:rsidRPr="00C635C5">
              <w:rPr>
                <w:rFonts w:ascii="Arial" w:eastAsiaTheme="minorHAnsi" w:hAnsi="Arial" w:cs="Arial"/>
                <w:sz w:val="16"/>
                <w:szCs w:val="16"/>
              </w:rPr>
              <w:t>This 2005 Storm Drain Master Pla</w:t>
            </w:r>
            <w:r>
              <w:rPr>
                <w:rFonts w:ascii="Arial" w:eastAsiaTheme="minorHAnsi" w:hAnsi="Arial" w:cs="Arial"/>
                <w:sz w:val="16"/>
                <w:szCs w:val="16"/>
              </w:rPr>
              <w:t xml:space="preserve">n for the Town of Mammoth Lakes </w:t>
            </w:r>
            <w:r w:rsidRPr="00C635C5">
              <w:rPr>
                <w:rFonts w:ascii="Arial" w:eastAsiaTheme="minorHAnsi" w:hAnsi="Arial" w:cs="Arial"/>
                <w:sz w:val="16"/>
                <w:szCs w:val="16"/>
              </w:rPr>
              <w:t>(Town) updates the existing 1984 stu</w:t>
            </w:r>
            <w:r>
              <w:rPr>
                <w:rFonts w:ascii="Arial" w:eastAsiaTheme="minorHAnsi" w:hAnsi="Arial" w:cs="Arial"/>
                <w:sz w:val="16"/>
                <w:szCs w:val="16"/>
              </w:rPr>
              <w:t xml:space="preserve">dy for Mono County. This Master </w:t>
            </w:r>
            <w:r w:rsidRPr="00C635C5">
              <w:rPr>
                <w:rFonts w:ascii="Arial" w:eastAsiaTheme="minorHAnsi" w:hAnsi="Arial" w:cs="Arial"/>
                <w:sz w:val="16"/>
                <w:szCs w:val="16"/>
              </w:rPr>
              <w:t>Plan sets forth to a</w:t>
            </w:r>
            <w:r>
              <w:rPr>
                <w:rFonts w:ascii="Arial" w:eastAsiaTheme="minorHAnsi" w:hAnsi="Arial" w:cs="Arial"/>
                <w:sz w:val="16"/>
                <w:szCs w:val="16"/>
              </w:rPr>
              <w:t>ttain the following objectives: 1)</w:t>
            </w:r>
            <w:r w:rsidRPr="00C635C5">
              <w:rPr>
                <w:rFonts w:ascii="Arial" w:eastAsiaTheme="minorHAnsi" w:hAnsi="Arial" w:cs="Arial"/>
                <w:sz w:val="16"/>
                <w:szCs w:val="16"/>
              </w:rPr>
              <w:t xml:space="preserve"> Assess the adequacy of the existin</w:t>
            </w:r>
            <w:r>
              <w:rPr>
                <w:rFonts w:ascii="Arial" w:eastAsiaTheme="minorHAnsi" w:hAnsi="Arial" w:cs="Arial"/>
                <w:sz w:val="16"/>
                <w:szCs w:val="16"/>
              </w:rPr>
              <w:t>g conveyance structures of the storm drain system in the Town.2)</w:t>
            </w:r>
            <w:r w:rsidRPr="00C635C5">
              <w:rPr>
                <w:rFonts w:ascii="Arial" w:eastAsiaTheme="minorHAnsi" w:hAnsi="Arial" w:cs="Arial"/>
                <w:sz w:val="16"/>
                <w:szCs w:val="16"/>
              </w:rPr>
              <w:t xml:space="preserve"> Make specific recommendations</w:t>
            </w:r>
            <w:r>
              <w:rPr>
                <w:rFonts w:ascii="Arial" w:eastAsiaTheme="minorHAnsi" w:hAnsi="Arial" w:cs="Arial"/>
                <w:sz w:val="16"/>
                <w:szCs w:val="16"/>
              </w:rPr>
              <w:t xml:space="preserve"> for future improvements to the storm drain system. 3) </w:t>
            </w:r>
            <w:r w:rsidRPr="00C635C5">
              <w:rPr>
                <w:rFonts w:ascii="Arial" w:eastAsiaTheme="minorHAnsi" w:hAnsi="Arial" w:cs="Arial"/>
                <w:sz w:val="16"/>
                <w:szCs w:val="16"/>
              </w:rPr>
              <w:t>Recommend and assess the impact o</w:t>
            </w:r>
            <w:r>
              <w:rPr>
                <w:rFonts w:ascii="Arial" w:eastAsiaTheme="minorHAnsi" w:hAnsi="Arial" w:cs="Arial"/>
                <w:sz w:val="16"/>
                <w:szCs w:val="16"/>
              </w:rPr>
              <w:t xml:space="preserve">f specific detention facilities </w:t>
            </w:r>
            <w:r w:rsidRPr="00C635C5">
              <w:rPr>
                <w:rFonts w:ascii="Arial" w:eastAsiaTheme="minorHAnsi" w:hAnsi="Arial" w:cs="Arial"/>
                <w:sz w:val="16"/>
                <w:szCs w:val="16"/>
              </w:rPr>
              <w:t>as specified by the Town. The intent of t</w:t>
            </w:r>
            <w:r>
              <w:rPr>
                <w:rFonts w:ascii="Arial" w:eastAsiaTheme="minorHAnsi" w:hAnsi="Arial" w:cs="Arial"/>
                <w:sz w:val="16"/>
                <w:szCs w:val="16"/>
              </w:rPr>
              <w:t xml:space="preserve">hese facilities is to reduce </w:t>
            </w:r>
            <w:r w:rsidRPr="00C635C5">
              <w:rPr>
                <w:rFonts w:ascii="Arial" w:eastAsiaTheme="minorHAnsi" w:hAnsi="Arial" w:cs="Arial"/>
                <w:sz w:val="16"/>
                <w:szCs w:val="16"/>
              </w:rPr>
              <w:t>the drainage burden on</w:t>
            </w:r>
            <w:r>
              <w:rPr>
                <w:rFonts w:ascii="Arial" w:eastAsiaTheme="minorHAnsi" w:hAnsi="Arial" w:cs="Arial"/>
                <w:sz w:val="16"/>
                <w:szCs w:val="16"/>
              </w:rPr>
              <w:t xml:space="preserve"> downstream storm drain system. 4) </w:t>
            </w:r>
            <w:r w:rsidRPr="00C635C5">
              <w:rPr>
                <w:rFonts w:ascii="Arial" w:eastAsiaTheme="minorHAnsi" w:hAnsi="Arial" w:cs="Arial"/>
                <w:sz w:val="16"/>
                <w:szCs w:val="16"/>
              </w:rPr>
              <w:t>Provide a basis for the cost estim</w:t>
            </w:r>
            <w:r>
              <w:rPr>
                <w:rFonts w:ascii="Arial" w:eastAsiaTheme="minorHAnsi" w:hAnsi="Arial" w:cs="Arial"/>
                <w:sz w:val="16"/>
                <w:szCs w:val="16"/>
              </w:rPr>
              <w:t xml:space="preserve">ates and financing necessary to </w:t>
            </w:r>
            <w:r w:rsidRPr="00C635C5">
              <w:rPr>
                <w:rFonts w:ascii="Arial" w:eastAsiaTheme="minorHAnsi" w:hAnsi="Arial" w:cs="Arial"/>
                <w:sz w:val="16"/>
                <w:szCs w:val="16"/>
              </w:rPr>
              <w:t>make the storm drain and det</w:t>
            </w:r>
            <w:r>
              <w:rPr>
                <w:rFonts w:ascii="Arial" w:eastAsiaTheme="minorHAnsi" w:hAnsi="Arial" w:cs="Arial"/>
                <w:sz w:val="16"/>
                <w:szCs w:val="16"/>
              </w:rPr>
              <w:t>ention improvements recommended in (2) and (3) above.</w:t>
            </w:r>
            <w:r w:rsidRPr="00C635C5">
              <w:rPr>
                <w:rFonts w:ascii="Arial" w:eastAsiaTheme="minorHAnsi" w:hAnsi="Arial" w:cs="Arial"/>
                <w:sz w:val="16"/>
                <w:szCs w:val="16"/>
              </w:rPr>
              <w:t xml:space="preserve"> </w:t>
            </w:r>
            <w:r>
              <w:rPr>
                <w:rFonts w:ascii="Arial" w:eastAsiaTheme="minorHAnsi" w:hAnsi="Arial" w:cs="Arial"/>
                <w:sz w:val="16"/>
                <w:szCs w:val="16"/>
              </w:rPr>
              <w:t xml:space="preserve">5) </w:t>
            </w:r>
            <w:r w:rsidRPr="00C635C5">
              <w:rPr>
                <w:rFonts w:ascii="Arial" w:eastAsiaTheme="minorHAnsi" w:hAnsi="Arial" w:cs="Arial"/>
                <w:sz w:val="16"/>
                <w:szCs w:val="16"/>
              </w:rPr>
              <w:t>Review the area’s hydrology fo</w:t>
            </w:r>
            <w:r>
              <w:rPr>
                <w:rFonts w:ascii="Arial" w:eastAsiaTheme="minorHAnsi" w:hAnsi="Arial" w:cs="Arial"/>
                <w:sz w:val="16"/>
                <w:szCs w:val="16"/>
              </w:rPr>
              <w:t>r both winter rain and snow and summer rain events. 6)</w:t>
            </w:r>
            <w:r w:rsidRPr="00C635C5">
              <w:rPr>
                <w:rFonts w:ascii="Arial" w:eastAsiaTheme="minorHAnsi" w:hAnsi="Arial" w:cs="Arial"/>
                <w:sz w:val="16"/>
                <w:szCs w:val="16"/>
              </w:rPr>
              <w:t xml:space="preserve"> Provide a concise and simple h</w:t>
            </w:r>
            <w:r>
              <w:rPr>
                <w:rFonts w:ascii="Arial" w:eastAsiaTheme="minorHAnsi" w:hAnsi="Arial" w:cs="Arial"/>
                <w:sz w:val="16"/>
                <w:szCs w:val="16"/>
              </w:rPr>
              <w:t xml:space="preserve">ydrologic methodology necessary </w:t>
            </w:r>
            <w:r w:rsidRPr="00C635C5">
              <w:rPr>
                <w:rFonts w:ascii="Arial" w:eastAsiaTheme="minorHAnsi" w:hAnsi="Arial" w:cs="Arial"/>
                <w:sz w:val="16"/>
                <w:szCs w:val="16"/>
              </w:rPr>
              <w:t>for developers to plan and desi</w:t>
            </w:r>
            <w:r>
              <w:rPr>
                <w:rFonts w:ascii="Arial" w:eastAsiaTheme="minorHAnsi" w:hAnsi="Arial" w:cs="Arial"/>
                <w:sz w:val="16"/>
                <w:szCs w:val="16"/>
              </w:rPr>
              <w:t xml:space="preserve">gn specific design improvements </w:t>
            </w:r>
            <w:r w:rsidRPr="00C635C5">
              <w:rPr>
                <w:rFonts w:ascii="Arial" w:eastAsiaTheme="minorHAnsi" w:hAnsi="Arial" w:cs="Arial"/>
                <w:sz w:val="16"/>
                <w:szCs w:val="16"/>
              </w:rPr>
              <w:t>and assess the impact of development on downstream constituents.</w:t>
            </w:r>
          </w:p>
          <w:p w14:paraId="5B8E82A9" w14:textId="77777777" w:rsidR="00072542" w:rsidRPr="00DB1B98"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highlight w:val="yellow"/>
              </w:rPr>
            </w:pPr>
            <w:r w:rsidRPr="00C635C5">
              <w:rPr>
                <w:rFonts w:ascii="Arial" w:eastAsiaTheme="minorHAnsi" w:hAnsi="Arial" w:cs="Arial"/>
                <w:sz w:val="16"/>
                <w:szCs w:val="16"/>
              </w:rPr>
              <w:t>This methodology will be designe</w:t>
            </w:r>
            <w:r>
              <w:rPr>
                <w:rFonts w:ascii="Arial" w:eastAsiaTheme="minorHAnsi" w:hAnsi="Arial" w:cs="Arial"/>
                <w:sz w:val="16"/>
                <w:szCs w:val="16"/>
              </w:rPr>
              <w:t xml:space="preserve">d so that it will be compatible </w:t>
            </w:r>
            <w:r w:rsidRPr="00C635C5">
              <w:rPr>
                <w:rFonts w:ascii="Arial" w:eastAsiaTheme="minorHAnsi" w:hAnsi="Arial" w:cs="Arial"/>
                <w:sz w:val="16"/>
                <w:szCs w:val="16"/>
              </w:rPr>
              <w:t>with methods adopted in the 1984 study.</w:t>
            </w:r>
          </w:p>
        </w:tc>
      </w:tr>
      <w:tr w:rsidR="00072542" w:rsidRPr="0031347A" w14:paraId="7E5FB34F" w14:textId="77777777" w:rsidTr="000B1BEB">
        <w:trPr>
          <w:gridAfter w:val="4"/>
          <w:wAfter w:w="11800" w:type="dxa"/>
          <w:trHeight w:val="471"/>
        </w:trPr>
        <w:tc>
          <w:tcPr>
            <w:cnfStyle w:val="001000000000" w:firstRow="0" w:lastRow="0" w:firstColumn="1" w:lastColumn="0" w:oddVBand="0" w:evenVBand="0" w:oddHBand="0" w:evenHBand="0" w:firstRowFirstColumn="0" w:firstRowLastColumn="0" w:lastRowFirstColumn="0" w:lastRowLastColumn="0"/>
            <w:tcW w:w="569" w:type="dxa"/>
            <w:vMerge/>
            <w:tcBorders>
              <w:top w:val="nil"/>
              <w:left w:val="nil"/>
              <w:bottom w:val="nil"/>
              <w:right w:val="nil"/>
            </w:tcBorders>
          </w:tcPr>
          <w:p w14:paraId="3AFBA966" w14:textId="77777777" w:rsidR="00072542" w:rsidRDefault="00072542" w:rsidP="00072542">
            <w:pPr>
              <w:rPr>
                <w:rFonts w:ascii="Arial" w:hAnsi="Arial" w:cs="Arial"/>
                <w:sz w:val="16"/>
                <w:szCs w:val="16"/>
              </w:rPr>
            </w:pPr>
          </w:p>
        </w:tc>
        <w:tc>
          <w:tcPr>
            <w:tcW w:w="2555" w:type="dxa"/>
            <w:tcBorders>
              <w:left w:val="single" w:sz="4" w:space="0" w:color="646B86" w:themeColor="text2"/>
            </w:tcBorders>
            <w:vAlign w:val="center"/>
          </w:tcPr>
          <w:p w14:paraId="639E808D"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Town of Mammoth Lakes: Downtown Neighborhood District Plan</w:t>
            </w:r>
          </w:p>
        </w:tc>
        <w:tc>
          <w:tcPr>
            <w:tcW w:w="836" w:type="dxa"/>
            <w:vAlign w:val="center"/>
          </w:tcPr>
          <w:p w14:paraId="52B67A89"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2010</w:t>
            </w:r>
          </w:p>
        </w:tc>
        <w:tc>
          <w:tcPr>
            <w:tcW w:w="1260" w:type="dxa"/>
            <w:vAlign w:val="center"/>
          </w:tcPr>
          <w:p w14:paraId="3D87C764"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vAlign w:val="center"/>
          </w:tcPr>
          <w:p w14:paraId="1CF91734"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44" w:history="1">
              <w:r w:rsidR="00072542" w:rsidRPr="007E1CEC">
                <w:rPr>
                  <w:rStyle w:val="Hyperlink"/>
                  <w:rFonts w:ascii="Arial" w:hAnsi="Arial" w:cs="Arial"/>
                  <w:sz w:val="15"/>
                  <w:szCs w:val="15"/>
                </w:rPr>
                <w:t>http://www.ci.mammoth-lakes.ca.us/index.aspx?NID=133</w:t>
              </w:r>
            </w:hyperlink>
          </w:p>
        </w:tc>
        <w:tc>
          <w:tcPr>
            <w:tcW w:w="1360" w:type="dxa"/>
            <w:vAlign w:val="center"/>
          </w:tcPr>
          <w:p w14:paraId="1AFBF17F" w14:textId="77777777" w:rsidR="00072542" w:rsidRPr="000559CD" w:rsidRDefault="00072542" w:rsidP="00072542">
            <w:pPr>
              <w:jc w:val="center"/>
              <w:cnfStyle w:val="000000000000" w:firstRow="0" w:lastRow="0" w:firstColumn="0" w:lastColumn="0" w:oddVBand="0" w:evenVBand="0" w:oddHBand="0" w:evenHBand="0" w:firstRowFirstColumn="0" w:firstRowLastColumn="0" w:lastRowFirstColumn="0" w:lastRowLastColumn="0"/>
              <w:rPr>
                <w:sz w:val="14"/>
                <w:szCs w:val="14"/>
              </w:rPr>
            </w:pPr>
            <w:r w:rsidRPr="000559CD">
              <w:rPr>
                <w:rFonts w:ascii="Arial" w:hAnsi="Arial" w:cs="Arial"/>
                <w:sz w:val="14"/>
                <w:szCs w:val="14"/>
              </w:rPr>
              <w:t>Town of Mammoth Lakes</w:t>
            </w:r>
          </w:p>
        </w:tc>
        <w:tc>
          <w:tcPr>
            <w:tcW w:w="6480" w:type="dxa"/>
            <w:vAlign w:val="center"/>
          </w:tcPr>
          <w:p w14:paraId="4E6C532D" w14:textId="77777777" w:rsidR="00072542" w:rsidRPr="004C1830"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C1830">
              <w:rPr>
                <w:rFonts w:ascii="Arial" w:hAnsi="Arial" w:cs="Arial"/>
                <w:sz w:val="16"/>
                <w:szCs w:val="16"/>
              </w:rPr>
              <w:t>This Study Report summarizes the outcomes of the Neighborhood District Planning</w:t>
            </w:r>
          </w:p>
          <w:p w14:paraId="2CBFCE79" w14:textId="77777777" w:rsidR="00072542" w:rsidRPr="004C1830"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C1830">
              <w:rPr>
                <w:rFonts w:ascii="Arial" w:hAnsi="Arial" w:cs="Arial"/>
                <w:sz w:val="16"/>
                <w:szCs w:val="16"/>
              </w:rPr>
              <w:t>(NDP) process for districts within Mammoth Lakes’ Downtown area, encompassing</w:t>
            </w:r>
          </w:p>
          <w:p w14:paraId="5560CBBA" w14:textId="77777777" w:rsidR="00072542" w:rsidRPr="004C1830"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C1830">
              <w:rPr>
                <w:rFonts w:ascii="Arial" w:hAnsi="Arial" w:cs="Arial"/>
                <w:sz w:val="16"/>
                <w:szCs w:val="16"/>
              </w:rPr>
              <w:t>the Main Street/Highway 203 corridor from the Town entry to Minaret Road, the</w:t>
            </w:r>
          </w:p>
          <w:p w14:paraId="7D747B41" w14:textId="77777777" w:rsidR="00072542" w:rsidRPr="004C1830"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C1830">
              <w:rPr>
                <w:rFonts w:ascii="Arial" w:hAnsi="Arial" w:cs="Arial"/>
                <w:sz w:val="16"/>
                <w:szCs w:val="16"/>
              </w:rPr>
              <w:t>North Old Mammoth Road area, and the 25-acre Shady Rest Site. Successful</w:t>
            </w:r>
          </w:p>
          <w:p w14:paraId="78A960E6" w14:textId="77777777" w:rsidR="00072542" w:rsidRPr="004C1830"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C1830">
              <w:rPr>
                <w:rFonts w:ascii="Arial" w:hAnsi="Arial" w:cs="Arial"/>
                <w:sz w:val="16"/>
                <w:szCs w:val="16"/>
              </w:rPr>
              <w:t>planning through the NDP process is critical to redefining the character, form and</w:t>
            </w:r>
          </w:p>
          <w:p w14:paraId="14F7542A" w14:textId="77777777" w:rsidR="00072542" w:rsidRPr="004C1830"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C1830">
              <w:rPr>
                <w:rFonts w:ascii="Arial" w:hAnsi="Arial" w:cs="Arial"/>
                <w:sz w:val="16"/>
                <w:szCs w:val="16"/>
              </w:rPr>
              <w:t>function of Main Street and the entire downtown as the town’s major gateway and</w:t>
            </w:r>
          </w:p>
          <w:p w14:paraId="6F64856E" w14:textId="77777777" w:rsidR="00072542" w:rsidRPr="00C635C5"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16"/>
                <w:szCs w:val="16"/>
              </w:rPr>
            </w:pPr>
            <w:r w:rsidRPr="004C1830">
              <w:rPr>
                <w:rFonts w:ascii="Arial" w:hAnsi="Arial" w:cs="Arial"/>
                <w:sz w:val="16"/>
                <w:szCs w:val="16"/>
              </w:rPr>
              <w:t>commercial district, providing a catalyst for reinvestment and change.</w:t>
            </w:r>
          </w:p>
        </w:tc>
      </w:tr>
      <w:tr w:rsidR="00072542" w:rsidRPr="0031347A" w14:paraId="77975AAF" w14:textId="77777777" w:rsidTr="000B1BEB">
        <w:trPr>
          <w:gridAfter w:val="4"/>
          <w:wAfter w:w="11800" w:type="dxa"/>
          <w:trHeight w:val="957"/>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single" w:sz="4" w:space="0" w:color="646B86" w:themeColor="text2"/>
            </w:tcBorders>
          </w:tcPr>
          <w:p w14:paraId="386EE2B3" w14:textId="77777777" w:rsidR="00072542" w:rsidRDefault="00072542" w:rsidP="00072542">
            <w:pPr>
              <w:rPr>
                <w:rFonts w:ascii="Arial" w:hAnsi="Arial" w:cs="Arial"/>
                <w:sz w:val="16"/>
                <w:szCs w:val="16"/>
              </w:rPr>
            </w:pPr>
          </w:p>
        </w:tc>
        <w:tc>
          <w:tcPr>
            <w:tcW w:w="2555" w:type="dxa"/>
            <w:tcBorders>
              <w:left w:val="single" w:sz="4" w:space="0" w:color="646B86" w:themeColor="text2"/>
            </w:tcBorders>
            <w:vAlign w:val="center"/>
          </w:tcPr>
          <w:p w14:paraId="10FBB064" w14:textId="77777777" w:rsidR="00072542" w:rsidRPr="0031347A" w:rsidRDefault="00072542"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Town of Mammoth Lakes: Stormwater Master Plan</w:t>
            </w:r>
          </w:p>
        </w:tc>
        <w:tc>
          <w:tcPr>
            <w:tcW w:w="836" w:type="dxa"/>
            <w:vAlign w:val="center"/>
          </w:tcPr>
          <w:p w14:paraId="22AAAB1F"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2015</w:t>
            </w:r>
          </w:p>
        </w:tc>
        <w:tc>
          <w:tcPr>
            <w:tcW w:w="1260" w:type="dxa"/>
            <w:vAlign w:val="center"/>
          </w:tcPr>
          <w:p w14:paraId="08737FFC" w14:textId="77777777" w:rsidR="00072542" w:rsidRPr="0031347A" w:rsidRDefault="00072542"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vAlign w:val="center"/>
          </w:tcPr>
          <w:p w14:paraId="5201911B" w14:textId="77777777" w:rsidR="00072542" w:rsidRPr="007E1CEC"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45" w:history="1">
              <w:r w:rsidR="00072542" w:rsidRPr="009E312F">
                <w:rPr>
                  <w:rStyle w:val="Hyperlink"/>
                  <w:rFonts w:ascii="Arial" w:hAnsi="Arial" w:cs="Arial"/>
                  <w:sz w:val="15"/>
                  <w:szCs w:val="15"/>
                </w:rPr>
                <w:t>https://www.townofmammothlakes.ca.gov/DocumentCenter/View/5592/TOML-Stormwater-Master-Plan?bidId=</w:t>
              </w:r>
            </w:hyperlink>
          </w:p>
        </w:tc>
        <w:tc>
          <w:tcPr>
            <w:tcW w:w="1360" w:type="dxa"/>
            <w:vAlign w:val="center"/>
          </w:tcPr>
          <w:p w14:paraId="2128993E" w14:textId="77777777" w:rsidR="00072542" w:rsidRPr="000559CD" w:rsidRDefault="00072542"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Town of Mammoth Lakes</w:t>
            </w:r>
          </w:p>
        </w:tc>
        <w:tc>
          <w:tcPr>
            <w:tcW w:w="6480" w:type="dxa"/>
            <w:vAlign w:val="center"/>
          </w:tcPr>
          <w:p w14:paraId="6302A596" w14:textId="6515B4A9" w:rsidR="00072542" w:rsidRPr="00474D49" w:rsidRDefault="00072542" w:rsidP="00474D49">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9E312F">
              <w:rPr>
                <w:rFonts w:ascii="Arial" w:hAnsi="Arial" w:cs="Arial"/>
                <w:sz w:val="15"/>
                <w:szCs w:val="15"/>
              </w:rPr>
              <w:t>The Town has identified key issues related to stormwater including aging and inadequate stormwater infrastructure and a variety of erosion, drainage and flooding issues that are inextricably linked. Many of the roads and stormwater infrastructure was built before the Town was incorporated and at a time when minimal emphasis was placed on erosion control, water quality, or facility design</w:t>
            </w:r>
            <w:r w:rsidR="00F85C75">
              <w:rPr>
                <w:rFonts w:ascii="Arial" w:hAnsi="Arial" w:cs="Arial"/>
                <w:sz w:val="15"/>
                <w:szCs w:val="15"/>
              </w:rPr>
              <w:t>.</w:t>
            </w:r>
            <w:r w:rsidRPr="009E312F">
              <w:rPr>
                <w:rFonts w:ascii="Arial" w:hAnsi="Arial" w:cs="Arial"/>
                <w:sz w:val="15"/>
                <w:szCs w:val="15"/>
              </w:rPr>
              <w:t xml:space="preserve"> </w:t>
            </w:r>
          </w:p>
        </w:tc>
      </w:tr>
      <w:tr w:rsidR="00072542" w:rsidRPr="0031347A" w14:paraId="46BD8B4A"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single" w:sz="4" w:space="0" w:color="646B86" w:themeColor="text2"/>
            </w:tcBorders>
          </w:tcPr>
          <w:p w14:paraId="047EDAB2" w14:textId="77777777" w:rsidR="00072542" w:rsidRDefault="00072542" w:rsidP="00072542">
            <w:pPr>
              <w:rPr>
                <w:rFonts w:ascii="Arial" w:hAnsi="Arial" w:cs="Arial"/>
                <w:sz w:val="16"/>
                <w:szCs w:val="16"/>
              </w:rPr>
            </w:pPr>
          </w:p>
        </w:tc>
        <w:tc>
          <w:tcPr>
            <w:tcW w:w="2555" w:type="dxa"/>
            <w:tcBorders>
              <w:top w:val="nil"/>
              <w:left w:val="nil"/>
              <w:bottom w:val="nil"/>
              <w:right w:val="nil"/>
            </w:tcBorders>
            <w:shd w:val="clear" w:color="auto" w:fill="auto"/>
            <w:vAlign w:val="center"/>
          </w:tcPr>
          <w:p w14:paraId="1198A087" w14:textId="31B17C20" w:rsidR="00072542" w:rsidRPr="00A402EA" w:rsidRDefault="000F6D47" w:rsidP="00072542">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Town of Mammoth Lakes: Stormwater Resources Plan (SRP)</w:t>
            </w:r>
          </w:p>
        </w:tc>
        <w:tc>
          <w:tcPr>
            <w:tcW w:w="836" w:type="dxa"/>
          </w:tcPr>
          <w:p w14:paraId="275327EC" w14:textId="2365F7FF" w:rsidR="00072542" w:rsidRDefault="000F6D47"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2017</w:t>
            </w:r>
          </w:p>
        </w:tc>
        <w:tc>
          <w:tcPr>
            <w:tcW w:w="1260" w:type="dxa"/>
            <w:vAlign w:val="center"/>
          </w:tcPr>
          <w:p w14:paraId="3C2F4A26" w14:textId="47D876EC" w:rsidR="00072542" w:rsidRDefault="000F6D47"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Mammoth Lakes</w:t>
            </w:r>
          </w:p>
        </w:tc>
        <w:tc>
          <w:tcPr>
            <w:tcW w:w="1970" w:type="dxa"/>
            <w:vAlign w:val="center"/>
          </w:tcPr>
          <w:p w14:paraId="7D3C5D3B" w14:textId="5A35A508" w:rsidR="00072542" w:rsidRPr="009E312F" w:rsidRDefault="00D95094" w:rsidP="0007254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46" w:history="1">
              <w:r w:rsidR="00220AD1" w:rsidRPr="00220AD1">
                <w:rPr>
                  <w:rStyle w:val="Hyperlink"/>
                  <w:rFonts w:ascii="Arial" w:hAnsi="Arial" w:cs="Arial"/>
                  <w:sz w:val="15"/>
                  <w:szCs w:val="15"/>
                </w:rPr>
                <w:t>https://www.townofmammothlakes.ca.gov/DocumentCenter/View/7942/DRAFT-Mammoth-Stormwater-Resource-Plan?bidId=</w:t>
              </w:r>
            </w:hyperlink>
          </w:p>
        </w:tc>
        <w:tc>
          <w:tcPr>
            <w:tcW w:w="1360" w:type="dxa"/>
            <w:vAlign w:val="center"/>
          </w:tcPr>
          <w:p w14:paraId="0FD1A0F0" w14:textId="00EC1BBE" w:rsidR="00072542" w:rsidRPr="000559CD" w:rsidRDefault="00220AD1" w:rsidP="0007254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Town of Mammoth Lakes</w:t>
            </w:r>
          </w:p>
        </w:tc>
        <w:tc>
          <w:tcPr>
            <w:tcW w:w="6480" w:type="dxa"/>
            <w:vAlign w:val="center"/>
          </w:tcPr>
          <w:p w14:paraId="7817DE71" w14:textId="15EE4AC6" w:rsidR="00072542" w:rsidRPr="009E312F" w:rsidRDefault="00F85C75"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Pr>
                <w:rFonts w:ascii="Arial" w:hAnsi="Arial" w:cs="Arial"/>
                <w:sz w:val="15"/>
                <w:szCs w:val="15"/>
              </w:rPr>
              <w:t xml:space="preserve">The Stormwater Resources Plan was born out of the Stormwater Master Plan developed in 2015.  The SRP identifies and prioritizes stormwater projects and outlines an implementation strategy and schedule.  </w:t>
            </w:r>
          </w:p>
        </w:tc>
      </w:tr>
      <w:tr w:rsidR="000B1BEB" w:rsidRPr="0031347A" w14:paraId="2275F6DA" w14:textId="77777777" w:rsidTr="000B1BEB">
        <w:trPr>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vAlign w:val="center"/>
          </w:tcPr>
          <w:p w14:paraId="709561A2" w14:textId="77777777" w:rsidR="000B1BEB" w:rsidRPr="003B7C31" w:rsidRDefault="000B1BEB" w:rsidP="00072542">
            <w:pPr>
              <w:autoSpaceDE w:val="0"/>
              <w:autoSpaceDN w:val="0"/>
              <w:adjustRightInd w:val="0"/>
              <w:jc w:val="center"/>
              <w:rPr>
                <w:rFonts w:ascii="Arial" w:hAnsi="Arial" w:cs="Arial"/>
                <w:b w:val="0"/>
              </w:rPr>
            </w:pPr>
          </w:p>
        </w:tc>
        <w:tc>
          <w:tcPr>
            <w:tcW w:w="14461" w:type="dxa"/>
            <w:gridSpan w:val="6"/>
            <w:tcBorders>
              <w:top w:val="nil"/>
              <w:left w:val="nil"/>
              <w:bottom w:val="nil"/>
              <w:right w:val="nil"/>
            </w:tcBorders>
            <w:shd w:val="clear" w:color="auto" w:fill="8CADAE" w:themeFill="accent3"/>
          </w:tcPr>
          <w:p w14:paraId="2DCF7632" w14:textId="77777777" w:rsidR="000B1BEB" w:rsidRPr="003B7C31" w:rsidRDefault="000B1BEB" w:rsidP="00072542">
            <w:pPr>
              <w:pStyle w:val="Heading2"/>
              <w:outlineLvl w:val="1"/>
              <w:cnfStyle w:val="000000000000" w:firstRow="0" w:lastRow="0" w:firstColumn="0" w:lastColumn="0" w:oddVBand="0" w:evenVBand="0" w:oddHBand="0" w:evenHBand="0" w:firstRowFirstColumn="0" w:firstRowLastColumn="0" w:lastRowFirstColumn="0" w:lastRowLastColumn="0"/>
            </w:pPr>
            <w:r w:rsidRPr="003B7C31">
              <w:t>Tribal Plans</w:t>
            </w:r>
          </w:p>
        </w:tc>
        <w:tc>
          <w:tcPr>
            <w:tcW w:w="2950" w:type="dxa"/>
            <w:tcBorders>
              <w:top w:val="single" w:sz="4" w:space="0" w:color="646B86" w:themeColor="text2"/>
              <w:left w:val="nil"/>
              <w:bottom w:val="single" w:sz="4" w:space="0" w:color="646B86" w:themeColor="text2"/>
              <w:right w:val="nil"/>
            </w:tcBorders>
            <w:shd w:val="clear" w:color="auto" w:fill="8CADAE" w:themeFill="accent3"/>
          </w:tcPr>
          <w:p w14:paraId="1DD6CBD6" w14:textId="77777777" w:rsidR="000B1BEB" w:rsidRPr="0031347A" w:rsidRDefault="000B1BEB" w:rsidP="00072542">
            <w:pPr>
              <w:spacing w:after="200"/>
              <w:cnfStyle w:val="000000000000" w:firstRow="0" w:lastRow="0" w:firstColumn="0" w:lastColumn="0" w:oddVBand="0" w:evenVBand="0" w:oddHBand="0" w:evenHBand="0" w:firstRowFirstColumn="0" w:firstRowLastColumn="0" w:lastRowFirstColumn="0" w:lastRowLastColumn="0"/>
            </w:pPr>
          </w:p>
        </w:tc>
        <w:tc>
          <w:tcPr>
            <w:tcW w:w="2950" w:type="dxa"/>
            <w:tcBorders>
              <w:top w:val="single" w:sz="4" w:space="0" w:color="646B86" w:themeColor="text2"/>
              <w:left w:val="nil"/>
              <w:bottom w:val="single" w:sz="4" w:space="0" w:color="646B86" w:themeColor="text2"/>
              <w:right w:val="nil"/>
            </w:tcBorders>
            <w:shd w:val="clear" w:color="auto" w:fill="8CADAE" w:themeFill="accent3"/>
          </w:tcPr>
          <w:p w14:paraId="54569E24" w14:textId="77777777" w:rsidR="000B1BEB" w:rsidRPr="0031347A" w:rsidRDefault="000B1BEB" w:rsidP="00072542">
            <w:pPr>
              <w:spacing w:after="200"/>
              <w:cnfStyle w:val="000000000000" w:firstRow="0" w:lastRow="0" w:firstColumn="0" w:lastColumn="0" w:oddVBand="0" w:evenVBand="0" w:oddHBand="0" w:evenHBand="0" w:firstRowFirstColumn="0" w:firstRowLastColumn="0" w:lastRowFirstColumn="0" w:lastRowLastColumn="0"/>
            </w:pPr>
          </w:p>
        </w:tc>
        <w:tc>
          <w:tcPr>
            <w:tcW w:w="2950" w:type="dxa"/>
            <w:tcBorders>
              <w:top w:val="single" w:sz="4" w:space="0" w:color="646B86" w:themeColor="text2"/>
              <w:left w:val="nil"/>
              <w:bottom w:val="single" w:sz="4" w:space="0" w:color="646B86" w:themeColor="text2"/>
              <w:right w:val="nil"/>
            </w:tcBorders>
            <w:shd w:val="clear" w:color="auto" w:fill="8CADAE" w:themeFill="accent3"/>
          </w:tcPr>
          <w:p w14:paraId="19FDBD46" w14:textId="77777777" w:rsidR="000B1BEB" w:rsidRPr="0031347A" w:rsidRDefault="000B1BEB" w:rsidP="00072542">
            <w:pPr>
              <w:spacing w:after="200"/>
              <w:cnfStyle w:val="000000000000" w:firstRow="0" w:lastRow="0" w:firstColumn="0" w:lastColumn="0" w:oddVBand="0" w:evenVBand="0" w:oddHBand="0" w:evenHBand="0" w:firstRowFirstColumn="0" w:firstRowLastColumn="0" w:lastRowFirstColumn="0" w:lastRowLastColumn="0"/>
            </w:pPr>
          </w:p>
        </w:tc>
        <w:tc>
          <w:tcPr>
            <w:tcW w:w="2950" w:type="dxa"/>
            <w:tcBorders>
              <w:top w:val="single" w:sz="4" w:space="0" w:color="646B86" w:themeColor="text2"/>
              <w:left w:val="nil"/>
              <w:bottom w:val="single" w:sz="4" w:space="0" w:color="646B86" w:themeColor="text2"/>
              <w:right w:val="nil"/>
            </w:tcBorders>
            <w:shd w:val="clear" w:color="auto" w:fill="8CADAE" w:themeFill="accent3"/>
            <w:vAlign w:val="center"/>
          </w:tcPr>
          <w:p w14:paraId="3652D303" w14:textId="77777777" w:rsidR="000B1BEB" w:rsidRPr="0031347A" w:rsidRDefault="000B1BEB" w:rsidP="00072542">
            <w:pPr>
              <w:spacing w:after="200"/>
              <w:cnfStyle w:val="000000000000" w:firstRow="0" w:lastRow="0" w:firstColumn="0" w:lastColumn="0" w:oddVBand="0" w:evenVBand="0" w:oddHBand="0" w:evenHBand="0" w:firstRowFirstColumn="0" w:firstRowLastColumn="0" w:lastRowFirstColumn="0" w:lastRowLastColumn="0"/>
            </w:pPr>
          </w:p>
        </w:tc>
      </w:tr>
      <w:tr w:rsidR="00072542" w:rsidRPr="0031347A" w14:paraId="591CAA85"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228BDE17" w14:textId="77777777" w:rsidR="00072542" w:rsidRPr="003B7C31" w:rsidRDefault="00072542" w:rsidP="00072542">
            <w:pPr>
              <w:rPr>
                <w:rFonts w:ascii="Arial" w:hAnsi="Arial" w:cs="Arial"/>
                <w:b w:val="0"/>
              </w:rPr>
            </w:pPr>
          </w:p>
        </w:tc>
        <w:tc>
          <w:tcPr>
            <w:tcW w:w="2555" w:type="dxa"/>
            <w:tcBorders>
              <w:top w:val="nil"/>
              <w:left w:val="nil"/>
            </w:tcBorders>
            <w:vAlign w:val="center"/>
          </w:tcPr>
          <w:p w14:paraId="6AD3EA79" w14:textId="77777777" w:rsidR="00072542" w:rsidRPr="00C72D2C" w:rsidRDefault="00072542" w:rsidP="00474D49">
            <w:pPr>
              <w:pStyle w:val="Heading3"/>
              <w:outlineLvl w:val="2"/>
              <w:cnfStyle w:val="000000000000" w:firstRow="0" w:lastRow="0" w:firstColumn="0" w:lastColumn="0" w:oddVBand="0" w:evenVBand="0" w:oddHBand="0" w:evenHBand="0" w:firstRowFirstColumn="0" w:firstRowLastColumn="0" w:lastRowFirstColumn="0" w:lastRowLastColumn="0"/>
              <w:rPr>
                <w:b w:val="0"/>
                <w:bCs w:val="0"/>
                <w:sz w:val="16"/>
                <w:szCs w:val="16"/>
              </w:rPr>
            </w:pPr>
            <w:r w:rsidRPr="00C72D2C">
              <w:rPr>
                <w:rFonts w:ascii="Arial" w:hAnsi="Arial" w:cs="Arial"/>
                <w:b w:val="0"/>
                <w:bCs w:val="0"/>
                <w:sz w:val="16"/>
                <w:szCs w:val="16"/>
              </w:rPr>
              <w:t>Bishop Paiute Tribe Water Quality Control Plan</w:t>
            </w:r>
          </w:p>
        </w:tc>
        <w:tc>
          <w:tcPr>
            <w:tcW w:w="836" w:type="dxa"/>
            <w:tcBorders>
              <w:top w:val="single" w:sz="4" w:space="0" w:color="646B86" w:themeColor="text2"/>
            </w:tcBorders>
            <w:vAlign w:val="center"/>
          </w:tcPr>
          <w:p w14:paraId="5ED72728" w14:textId="77777777" w:rsidR="00072542" w:rsidRPr="0031347A" w:rsidRDefault="00072542"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tcBorders>
              <w:top w:val="single" w:sz="4" w:space="0" w:color="646B86" w:themeColor="text2"/>
            </w:tcBorders>
            <w:vAlign w:val="center"/>
          </w:tcPr>
          <w:p w14:paraId="7F060577" w14:textId="77777777" w:rsidR="00072542" w:rsidRPr="0031347A" w:rsidRDefault="00072542"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Bishop</w:t>
            </w:r>
          </w:p>
        </w:tc>
        <w:tc>
          <w:tcPr>
            <w:tcW w:w="1970" w:type="dxa"/>
            <w:tcBorders>
              <w:top w:val="single" w:sz="4" w:space="0" w:color="646B86" w:themeColor="text2"/>
            </w:tcBorders>
            <w:vAlign w:val="center"/>
          </w:tcPr>
          <w:p w14:paraId="250CA190" w14:textId="77777777" w:rsidR="00072542" w:rsidRPr="0031347A" w:rsidRDefault="00D95094"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hyperlink r:id="rId147" w:history="1">
              <w:r w:rsidR="00072542" w:rsidRPr="007E1CEC">
                <w:rPr>
                  <w:rStyle w:val="Hyperlink"/>
                  <w:rFonts w:ascii="Arial" w:hAnsi="Arial" w:cs="Arial"/>
                  <w:sz w:val="15"/>
                  <w:szCs w:val="15"/>
                </w:rPr>
                <w:t>https://www.epa.gov/sites/production/files/2014-12/documents/bishop-tribes.pdf</w:t>
              </w:r>
            </w:hyperlink>
          </w:p>
        </w:tc>
        <w:tc>
          <w:tcPr>
            <w:tcW w:w="1360" w:type="dxa"/>
            <w:tcBorders>
              <w:top w:val="single" w:sz="4" w:space="0" w:color="646B86" w:themeColor="text2"/>
            </w:tcBorders>
            <w:vAlign w:val="center"/>
          </w:tcPr>
          <w:p w14:paraId="709EEA8D" w14:textId="77777777" w:rsidR="00072542" w:rsidRPr="0031347A" w:rsidRDefault="00072542" w:rsidP="00474D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559CD">
              <w:rPr>
                <w:rFonts w:ascii="Arial" w:hAnsi="Arial" w:cs="Arial"/>
                <w:sz w:val="14"/>
                <w:szCs w:val="14"/>
              </w:rPr>
              <w:t>EPA</w:t>
            </w:r>
          </w:p>
        </w:tc>
        <w:tc>
          <w:tcPr>
            <w:tcW w:w="6480" w:type="dxa"/>
            <w:tcBorders>
              <w:top w:val="single" w:sz="4" w:space="0" w:color="646B86" w:themeColor="text2"/>
            </w:tcBorders>
            <w:vAlign w:val="center"/>
          </w:tcPr>
          <w:p w14:paraId="1B9909E1"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6EA3">
              <w:rPr>
                <w:rFonts w:ascii="Arial" w:hAnsi="Arial" w:cs="Arial"/>
                <w:sz w:val="16"/>
                <w:szCs w:val="16"/>
              </w:rPr>
              <w:t xml:space="preserve">The Bishop Paiute Tribe Water Quality Plan contains a characterization of the Reservation, its climate, geology, surface and ground waters. The plan identifies water quality and quantity issues and describes water quality standards. Includes a discussion of general control actions and recommendations to protect water resources for municipal, industrial and cultural uses as well as to protect wildlife and aquatic habitat.  </w:t>
            </w:r>
          </w:p>
        </w:tc>
      </w:tr>
      <w:tr w:rsidR="00072542" w:rsidRPr="0031347A" w14:paraId="5E4EC661"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8CADAE" w:themeFill="accent3"/>
          </w:tcPr>
          <w:p w14:paraId="3BC6897B" w14:textId="77777777" w:rsidR="00072542" w:rsidRDefault="00072542" w:rsidP="00072542">
            <w:pPr>
              <w:rPr>
                <w:rFonts w:ascii="Arial" w:hAnsi="Arial" w:cs="Arial"/>
                <w:sz w:val="16"/>
                <w:szCs w:val="16"/>
              </w:rPr>
            </w:pPr>
          </w:p>
        </w:tc>
        <w:tc>
          <w:tcPr>
            <w:tcW w:w="2555" w:type="dxa"/>
            <w:tcBorders>
              <w:left w:val="nil"/>
              <w:bottom w:val="nil"/>
            </w:tcBorders>
            <w:vAlign w:val="center"/>
          </w:tcPr>
          <w:p w14:paraId="4A95135E" w14:textId="77777777" w:rsidR="00072542" w:rsidRPr="0031347A" w:rsidRDefault="00072542" w:rsidP="00474D4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Water Quality Standards, Big Pine Reservation</w:t>
            </w:r>
          </w:p>
        </w:tc>
        <w:tc>
          <w:tcPr>
            <w:tcW w:w="836" w:type="dxa"/>
            <w:tcBorders>
              <w:bottom w:val="nil"/>
            </w:tcBorders>
            <w:vAlign w:val="center"/>
          </w:tcPr>
          <w:p w14:paraId="5414D543" w14:textId="77777777" w:rsidR="00072542" w:rsidRPr="0031347A" w:rsidRDefault="00072542"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2005</w:t>
            </w:r>
          </w:p>
        </w:tc>
        <w:tc>
          <w:tcPr>
            <w:tcW w:w="1260" w:type="dxa"/>
            <w:tcBorders>
              <w:bottom w:val="nil"/>
            </w:tcBorders>
            <w:vAlign w:val="center"/>
          </w:tcPr>
          <w:p w14:paraId="3E465C8F" w14:textId="77777777" w:rsidR="00072542" w:rsidRPr="0031347A" w:rsidRDefault="00072542"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Big Pine</w:t>
            </w:r>
          </w:p>
        </w:tc>
        <w:tc>
          <w:tcPr>
            <w:tcW w:w="1970" w:type="dxa"/>
            <w:tcBorders>
              <w:bottom w:val="nil"/>
            </w:tcBorders>
            <w:vAlign w:val="center"/>
          </w:tcPr>
          <w:p w14:paraId="2C599F09" w14:textId="77777777" w:rsidR="00072542" w:rsidRPr="007E1CEC" w:rsidRDefault="00D95094"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48" w:history="1">
              <w:r w:rsidR="00072542" w:rsidRPr="007E1CEC">
                <w:rPr>
                  <w:rStyle w:val="Hyperlink"/>
                  <w:rFonts w:ascii="Arial" w:hAnsi="Arial" w:cs="Arial"/>
                  <w:sz w:val="15"/>
                  <w:szCs w:val="15"/>
                </w:rPr>
                <w:t>https://www.epa.gov/sites/production/files/2014-12/documents/bigpine-tribe.pdf</w:t>
              </w:r>
            </w:hyperlink>
          </w:p>
        </w:tc>
        <w:tc>
          <w:tcPr>
            <w:tcW w:w="1360" w:type="dxa"/>
            <w:tcBorders>
              <w:bottom w:val="nil"/>
            </w:tcBorders>
            <w:vAlign w:val="center"/>
          </w:tcPr>
          <w:p w14:paraId="0536E1E2" w14:textId="77777777" w:rsidR="00072542" w:rsidRPr="000559CD" w:rsidRDefault="00072542" w:rsidP="00474D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sidRPr="000559CD">
              <w:rPr>
                <w:rFonts w:ascii="Arial" w:hAnsi="Arial" w:cs="Arial"/>
                <w:sz w:val="14"/>
                <w:szCs w:val="14"/>
              </w:rPr>
              <w:t>EPA</w:t>
            </w:r>
          </w:p>
        </w:tc>
        <w:tc>
          <w:tcPr>
            <w:tcW w:w="6480" w:type="dxa"/>
            <w:tcBorders>
              <w:bottom w:val="nil"/>
            </w:tcBorders>
            <w:vAlign w:val="center"/>
          </w:tcPr>
          <w:p w14:paraId="258444C3"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57C32">
              <w:rPr>
                <w:rFonts w:ascii="Arial" w:hAnsi="Arial" w:cs="Arial"/>
                <w:sz w:val="16"/>
                <w:szCs w:val="16"/>
              </w:rPr>
              <w:t>Plan outlines water quality standards within the boundaries of the Big Pine Paiute Reservation to protect public health and welfare and to maintain or enhance water quality in relation to existing and/or potential beneficial uses of the water. Water quality standards are presented in numerical and narrative form. Describes current water uses and policies for implementation.</w:t>
            </w:r>
          </w:p>
        </w:tc>
      </w:tr>
      <w:tr w:rsidR="00072542" w:rsidRPr="0031347A" w14:paraId="010098FF" w14:textId="77777777" w:rsidTr="000B1BEB">
        <w:trPr>
          <w:gridAfter w:val="4"/>
          <w:wAfter w:w="11800" w:type="dxa"/>
          <w:trHeight w:val="50"/>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C5D1D7" w:themeFill="background2"/>
            <w:vAlign w:val="center"/>
          </w:tcPr>
          <w:p w14:paraId="3B1775D0" w14:textId="77777777" w:rsidR="00072542" w:rsidRPr="003B7C31" w:rsidRDefault="00072542" w:rsidP="00072542">
            <w:pPr>
              <w:autoSpaceDE w:val="0"/>
              <w:autoSpaceDN w:val="0"/>
              <w:adjustRightInd w:val="0"/>
              <w:jc w:val="center"/>
              <w:rPr>
                <w:rFonts w:ascii="Arial" w:hAnsi="Arial" w:cs="Arial"/>
                <w:b w:val="0"/>
              </w:rPr>
            </w:pPr>
          </w:p>
        </w:tc>
        <w:tc>
          <w:tcPr>
            <w:tcW w:w="14461" w:type="dxa"/>
            <w:gridSpan w:val="6"/>
            <w:tcBorders>
              <w:top w:val="nil"/>
              <w:left w:val="nil"/>
              <w:bottom w:val="nil"/>
              <w:right w:val="nil"/>
            </w:tcBorders>
            <w:shd w:val="clear" w:color="auto" w:fill="C5D1D7" w:themeFill="background2"/>
            <w:vAlign w:val="center"/>
          </w:tcPr>
          <w:p w14:paraId="0E0F6E21" w14:textId="77777777" w:rsidR="00072542" w:rsidRPr="003B7C31" w:rsidRDefault="00072542" w:rsidP="00474D49">
            <w:pPr>
              <w:pStyle w:val="Heading2"/>
              <w:outlineLvl w:val="1"/>
              <w:cnfStyle w:val="000000000000" w:firstRow="0" w:lastRow="0" w:firstColumn="0" w:lastColumn="0" w:oddVBand="0" w:evenVBand="0" w:oddHBand="0" w:evenHBand="0" w:firstRowFirstColumn="0" w:firstRowLastColumn="0" w:lastRowFirstColumn="0" w:lastRowLastColumn="0"/>
            </w:pPr>
            <w:r w:rsidRPr="003B7C31">
              <w:t>Small Water Companies/ CSD Plans</w:t>
            </w:r>
          </w:p>
        </w:tc>
      </w:tr>
      <w:tr w:rsidR="00072542" w:rsidRPr="0031347A" w14:paraId="4D4E0123" w14:textId="77777777" w:rsidTr="000B1BEB">
        <w:trPr>
          <w:gridAfter w:val="4"/>
          <w:wAfter w:w="11800" w:type="dxa"/>
          <w:trHeight w:val="193"/>
        </w:trPr>
        <w:tc>
          <w:tcPr>
            <w:cnfStyle w:val="001000000000" w:firstRow="0" w:lastRow="0" w:firstColumn="1" w:lastColumn="0" w:oddVBand="0" w:evenVBand="0" w:oddHBand="0" w:evenHBand="0" w:firstRowFirstColumn="0" w:firstRowLastColumn="0" w:lastRowFirstColumn="0" w:lastRowLastColumn="0"/>
            <w:tcW w:w="569" w:type="dxa"/>
            <w:tcBorders>
              <w:top w:val="nil"/>
              <w:left w:val="nil"/>
              <w:bottom w:val="nil"/>
              <w:right w:val="nil"/>
            </w:tcBorders>
            <w:shd w:val="clear" w:color="auto" w:fill="C5D1D7" w:themeFill="background2"/>
          </w:tcPr>
          <w:p w14:paraId="0EFA1A2C" w14:textId="77777777" w:rsidR="00072542" w:rsidRDefault="00072542" w:rsidP="00072542">
            <w:pPr>
              <w:rPr>
                <w:rFonts w:ascii="Arial" w:hAnsi="Arial" w:cs="Arial"/>
                <w:sz w:val="16"/>
                <w:szCs w:val="16"/>
              </w:rPr>
            </w:pPr>
          </w:p>
        </w:tc>
        <w:tc>
          <w:tcPr>
            <w:tcW w:w="2555" w:type="dxa"/>
            <w:tcBorders>
              <w:top w:val="single" w:sz="4" w:space="0" w:color="auto"/>
              <w:left w:val="nil"/>
            </w:tcBorders>
            <w:vAlign w:val="center"/>
          </w:tcPr>
          <w:p w14:paraId="2BCAD1EB" w14:textId="77777777" w:rsidR="00072542" w:rsidRPr="0031347A" w:rsidRDefault="00072542" w:rsidP="00474D49">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June Lake PUD Master Water Plan</w:t>
            </w:r>
          </w:p>
        </w:tc>
        <w:tc>
          <w:tcPr>
            <w:tcW w:w="836" w:type="dxa"/>
            <w:tcBorders>
              <w:top w:val="single" w:sz="4" w:space="0" w:color="auto"/>
            </w:tcBorders>
            <w:vAlign w:val="center"/>
          </w:tcPr>
          <w:p w14:paraId="1EE3F1BD" w14:textId="77777777" w:rsidR="00072542" w:rsidRPr="0031347A" w:rsidRDefault="00072542"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2007</w:t>
            </w:r>
          </w:p>
        </w:tc>
        <w:tc>
          <w:tcPr>
            <w:tcW w:w="1260" w:type="dxa"/>
            <w:tcBorders>
              <w:top w:val="single" w:sz="4" w:space="0" w:color="auto"/>
            </w:tcBorders>
            <w:vAlign w:val="center"/>
          </w:tcPr>
          <w:p w14:paraId="29BD94D3" w14:textId="77777777" w:rsidR="00072542" w:rsidRPr="0031347A" w:rsidRDefault="00072542"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June Lake PUD</w:t>
            </w:r>
          </w:p>
        </w:tc>
        <w:tc>
          <w:tcPr>
            <w:tcW w:w="1970" w:type="dxa"/>
            <w:tcBorders>
              <w:top w:val="single" w:sz="4" w:space="0" w:color="auto"/>
            </w:tcBorders>
            <w:vAlign w:val="center"/>
          </w:tcPr>
          <w:p w14:paraId="6903247A" w14:textId="77777777" w:rsidR="00072542" w:rsidRPr="0098168D" w:rsidRDefault="00D95094" w:rsidP="00474D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hyperlink r:id="rId149" w:history="1">
              <w:r w:rsidR="00072542" w:rsidRPr="00715C65">
                <w:rPr>
                  <w:rStyle w:val="Hyperlink"/>
                  <w:rFonts w:ascii="Arial" w:hAnsi="Arial" w:cs="Arial"/>
                  <w:sz w:val="15"/>
                  <w:szCs w:val="15"/>
                </w:rPr>
                <w:t>https://inyo-monowater.org/wp-content/uploads/2011/09/JLPUD_Master-Water-Plan-Final-2007.pdf</w:t>
              </w:r>
            </w:hyperlink>
          </w:p>
        </w:tc>
        <w:tc>
          <w:tcPr>
            <w:tcW w:w="1360" w:type="dxa"/>
            <w:tcBorders>
              <w:top w:val="single" w:sz="4" w:space="0" w:color="auto"/>
            </w:tcBorders>
            <w:vAlign w:val="center"/>
          </w:tcPr>
          <w:p w14:paraId="389B38E5" w14:textId="68C2CFCC" w:rsidR="00072542" w:rsidRPr="000559CD" w:rsidRDefault="00072542" w:rsidP="00474D4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14"/>
                <w:szCs w:val="14"/>
              </w:rPr>
            </w:pPr>
            <w:r>
              <w:rPr>
                <w:rFonts w:ascii="Arial" w:hAnsi="Arial" w:cs="Arial"/>
                <w:sz w:val="14"/>
                <w:szCs w:val="14"/>
              </w:rPr>
              <w:t>June Lake</w:t>
            </w:r>
            <w:r w:rsidR="00474D49">
              <w:rPr>
                <w:rFonts w:ascii="Arial" w:hAnsi="Arial" w:cs="Arial"/>
                <w:sz w:val="14"/>
                <w:szCs w:val="14"/>
              </w:rPr>
              <w:t xml:space="preserve"> PUD</w:t>
            </w:r>
          </w:p>
        </w:tc>
        <w:tc>
          <w:tcPr>
            <w:tcW w:w="6480" w:type="dxa"/>
            <w:tcBorders>
              <w:top w:val="single" w:sz="4" w:space="0" w:color="auto"/>
            </w:tcBorders>
            <w:vAlign w:val="center"/>
          </w:tcPr>
          <w:p w14:paraId="35E27FCF" w14:textId="77777777" w:rsidR="00072542" w:rsidRPr="0031347A" w:rsidRDefault="00072542" w:rsidP="0007254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00F1E">
              <w:rPr>
                <w:rFonts w:ascii="Arial" w:hAnsi="Arial" w:cs="Arial"/>
                <w:sz w:val="16"/>
                <w:szCs w:val="16"/>
              </w:rPr>
              <w:t>The document describes present/projected land and water use in the June Lake District and proposes future improvements needed to meet future demands along with estimated capital costs. Estimates of future water usage are based on the land use projections.</w:t>
            </w:r>
          </w:p>
        </w:tc>
      </w:tr>
    </w:tbl>
    <w:p w14:paraId="2BBE920A" w14:textId="77777777" w:rsidR="00F34000" w:rsidRPr="00474D49" w:rsidRDefault="00AC3763">
      <w:pPr>
        <w:rPr>
          <w:rFonts w:ascii="Arial" w:hAnsi="Arial" w:cs="Arial"/>
          <w:sz w:val="18"/>
          <w:szCs w:val="18"/>
        </w:rPr>
      </w:pPr>
      <w:r w:rsidRPr="00AC3763">
        <w:rPr>
          <w:rFonts w:ascii="Arial" w:hAnsi="Arial" w:cs="Arial"/>
        </w:rPr>
        <w:t xml:space="preserve">* </w:t>
      </w:r>
      <w:r w:rsidRPr="00474D49">
        <w:rPr>
          <w:rFonts w:ascii="Arial" w:hAnsi="Arial" w:cs="Arial"/>
          <w:sz w:val="18"/>
          <w:szCs w:val="18"/>
        </w:rPr>
        <w:t>denotes year of most recent update to the document</w:t>
      </w:r>
    </w:p>
    <w:sectPr w:rsidR="00F34000" w:rsidRPr="00474D49" w:rsidSect="0099423E">
      <w:footerReference w:type="default" r:id="rId150"/>
      <w:pgSz w:w="15840" w:h="12240" w:orient="landscape" w:code="1"/>
      <w:pgMar w:top="720" w:right="360" w:bottom="720"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7F79F" w14:textId="77777777" w:rsidR="00F85C75" w:rsidRDefault="00F85C75" w:rsidP="00EE367A">
      <w:r>
        <w:separator/>
      </w:r>
    </w:p>
  </w:endnote>
  <w:endnote w:type="continuationSeparator" w:id="0">
    <w:p w14:paraId="1F76588E" w14:textId="77777777" w:rsidR="00F85C75" w:rsidRDefault="00F85C75" w:rsidP="00EE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IN-Regular">
    <w:altName w:val="Malgun Gothic"/>
    <w:panose1 w:val="00000000000000000000"/>
    <w:charset w:val="81"/>
    <w:family w:val="auto"/>
    <w:notTrueType/>
    <w:pitch w:val="default"/>
    <w:sig w:usb0="00000000" w:usb1="09060000" w:usb2="00000010" w:usb3="00000000" w:csb0="00080000"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ajorEastAsia" w:hAnsi="Arial" w:cs="Arial"/>
        <w:sz w:val="18"/>
        <w:szCs w:val="18"/>
      </w:rPr>
      <w:id w:val="1792635640"/>
      <w:docPartObj>
        <w:docPartGallery w:val="Page Numbers (Bottom of Page)"/>
        <w:docPartUnique/>
      </w:docPartObj>
    </w:sdtPr>
    <w:sdtEndPr/>
    <w:sdtContent>
      <w:p w14:paraId="2B9208AC" w14:textId="31B98698" w:rsidR="0099423E" w:rsidRPr="0099423E" w:rsidRDefault="0099423E">
        <w:pPr>
          <w:pStyle w:val="Footer"/>
          <w:jc w:val="center"/>
          <w:rPr>
            <w:rFonts w:ascii="Arial" w:eastAsiaTheme="majorEastAsia" w:hAnsi="Arial" w:cs="Arial"/>
            <w:sz w:val="18"/>
            <w:szCs w:val="18"/>
          </w:rPr>
        </w:pPr>
        <w:r w:rsidRPr="0099423E">
          <w:rPr>
            <w:rFonts w:ascii="Arial" w:eastAsiaTheme="majorEastAsia" w:hAnsi="Arial" w:cs="Arial"/>
            <w:sz w:val="18"/>
            <w:szCs w:val="18"/>
          </w:rPr>
          <w:t xml:space="preserve">~ </w:t>
        </w:r>
        <w:r w:rsidRPr="0099423E">
          <w:rPr>
            <w:rFonts w:ascii="Arial" w:eastAsiaTheme="minorEastAsia" w:hAnsi="Arial" w:cs="Arial"/>
            <w:sz w:val="18"/>
            <w:szCs w:val="18"/>
          </w:rPr>
          <w:fldChar w:fldCharType="begin"/>
        </w:r>
        <w:r w:rsidRPr="0099423E">
          <w:rPr>
            <w:rFonts w:ascii="Arial" w:hAnsi="Arial" w:cs="Arial"/>
            <w:sz w:val="18"/>
            <w:szCs w:val="18"/>
          </w:rPr>
          <w:instrText xml:space="preserve"> PAGE    \* MERGEFORMAT </w:instrText>
        </w:r>
        <w:r w:rsidRPr="0099423E">
          <w:rPr>
            <w:rFonts w:ascii="Arial" w:eastAsiaTheme="minorEastAsia" w:hAnsi="Arial" w:cs="Arial"/>
            <w:sz w:val="18"/>
            <w:szCs w:val="18"/>
          </w:rPr>
          <w:fldChar w:fldCharType="separate"/>
        </w:r>
        <w:r w:rsidRPr="0099423E">
          <w:rPr>
            <w:rFonts w:ascii="Arial" w:eastAsiaTheme="majorEastAsia" w:hAnsi="Arial" w:cs="Arial"/>
            <w:noProof/>
            <w:sz w:val="18"/>
            <w:szCs w:val="18"/>
          </w:rPr>
          <w:t>2</w:t>
        </w:r>
        <w:r w:rsidRPr="0099423E">
          <w:rPr>
            <w:rFonts w:ascii="Arial" w:eastAsiaTheme="majorEastAsia" w:hAnsi="Arial" w:cs="Arial"/>
            <w:noProof/>
            <w:sz w:val="18"/>
            <w:szCs w:val="18"/>
          </w:rPr>
          <w:fldChar w:fldCharType="end"/>
        </w:r>
        <w:r w:rsidRPr="0099423E">
          <w:rPr>
            <w:rFonts w:ascii="Arial" w:eastAsiaTheme="majorEastAsia" w:hAnsi="Arial" w:cs="Arial"/>
            <w:sz w:val="18"/>
            <w:szCs w:val="18"/>
          </w:rPr>
          <w:t xml:space="preserve"> ~</w:t>
        </w:r>
      </w:p>
    </w:sdtContent>
  </w:sdt>
  <w:p w14:paraId="0932C20B" w14:textId="77777777" w:rsidR="0099423E" w:rsidRDefault="00994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F8D5D" w14:textId="77777777" w:rsidR="00F85C75" w:rsidRDefault="00F85C75" w:rsidP="00EE367A">
      <w:r>
        <w:separator/>
      </w:r>
    </w:p>
  </w:footnote>
  <w:footnote w:type="continuationSeparator" w:id="0">
    <w:p w14:paraId="0AB6B988" w14:textId="77777777" w:rsidR="00F85C75" w:rsidRDefault="00F85C75" w:rsidP="00EE3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643"/>
    <w:rsid w:val="00004540"/>
    <w:rsid w:val="00010FDF"/>
    <w:rsid w:val="00021FD8"/>
    <w:rsid w:val="000258CA"/>
    <w:rsid w:val="00027311"/>
    <w:rsid w:val="000277B4"/>
    <w:rsid w:val="00032A2A"/>
    <w:rsid w:val="00036BE0"/>
    <w:rsid w:val="00041683"/>
    <w:rsid w:val="00045624"/>
    <w:rsid w:val="00050133"/>
    <w:rsid w:val="0005125C"/>
    <w:rsid w:val="00051BB0"/>
    <w:rsid w:val="00054CD1"/>
    <w:rsid w:val="000559CD"/>
    <w:rsid w:val="000576E6"/>
    <w:rsid w:val="00061368"/>
    <w:rsid w:val="00063908"/>
    <w:rsid w:val="00072542"/>
    <w:rsid w:val="00074D48"/>
    <w:rsid w:val="0009037D"/>
    <w:rsid w:val="00090F0B"/>
    <w:rsid w:val="00096A92"/>
    <w:rsid w:val="000B1893"/>
    <w:rsid w:val="000B1BEB"/>
    <w:rsid w:val="000B7F89"/>
    <w:rsid w:val="000C3FEA"/>
    <w:rsid w:val="000C6EA3"/>
    <w:rsid w:val="000D02DB"/>
    <w:rsid w:val="000D1D02"/>
    <w:rsid w:val="000D7552"/>
    <w:rsid w:val="000D76F4"/>
    <w:rsid w:val="000E0C35"/>
    <w:rsid w:val="000F48F0"/>
    <w:rsid w:val="000F664D"/>
    <w:rsid w:val="000F6D47"/>
    <w:rsid w:val="00100FFE"/>
    <w:rsid w:val="00103FF2"/>
    <w:rsid w:val="0010744E"/>
    <w:rsid w:val="0011133F"/>
    <w:rsid w:val="00117D6C"/>
    <w:rsid w:val="00120559"/>
    <w:rsid w:val="001226E1"/>
    <w:rsid w:val="001239CE"/>
    <w:rsid w:val="0012567C"/>
    <w:rsid w:val="00131AFC"/>
    <w:rsid w:val="0013405F"/>
    <w:rsid w:val="00135649"/>
    <w:rsid w:val="00136433"/>
    <w:rsid w:val="00136E7D"/>
    <w:rsid w:val="00137FB1"/>
    <w:rsid w:val="001435D0"/>
    <w:rsid w:val="0015224F"/>
    <w:rsid w:val="001553A5"/>
    <w:rsid w:val="0015628F"/>
    <w:rsid w:val="001602CC"/>
    <w:rsid w:val="0016133E"/>
    <w:rsid w:val="00161C50"/>
    <w:rsid w:val="00162360"/>
    <w:rsid w:val="001626FE"/>
    <w:rsid w:val="00175966"/>
    <w:rsid w:val="0018316F"/>
    <w:rsid w:val="001847D0"/>
    <w:rsid w:val="0019109A"/>
    <w:rsid w:val="00191472"/>
    <w:rsid w:val="00192383"/>
    <w:rsid w:val="00192CA3"/>
    <w:rsid w:val="001A1263"/>
    <w:rsid w:val="001A6DDE"/>
    <w:rsid w:val="001A7EB7"/>
    <w:rsid w:val="001B2EC7"/>
    <w:rsid w:val="001B644D"/>
    <w:rsid w:val="001C0461"/>
    <w:rsid w:val="001C1416"/>
    <w:rsid w:val="001C182A"/>
    <w:rsid w:val="001C6E8F"/>
    <w:rsid w:val="001E0DC6"/>
    <w:rsid w:val="001F4B30"/>
    <w:rsid w:val="001F4F58"/>
    <w:rsid w:val="001F6CA9"/>
    <w:rsid w:val="001F753E"/>
    <w:rsid w:val="00201C3D"/>
    <w:rsid w:val="002025DD"/>
    <w:rsid w:val="00207964"/>
    <w:rsid w:val="002108B8"/>
    <w:rsid w:val="002144B9"/>
    <w:rsid w:val="00215B61"/>
    <w:rsid w:val="00217C5E"/>
    <w:rsid w:val="00220AD1"/>
    <w:rsid w:val="002230AB"/>
    <w:rsid w:val="00225E83"/>
    <w:rsid w:val="00231DD4"/>
    <w:rsid w:val="00232283"/>
    <w:rsid w:val="00235DF3"/>
    <w:rsid w:val="00240FD3"/>
    <w:rsid w:val="002425B3"/>
    <w:rsid w:val="002468F4"/>
    <w:rsid w:val="002559E9"/>
    <w:rsid w:val="00261067"/>
    <w:rsid w:val="002637E0"/>
    <w:rsid w:val="00263C0E"/>
    <w:rsid w:val="0026527F"/>
    <w:rsid w:val="002667D1"/>
    <w:rsid w:val="00266AAA"/>
    <w:rsid w:val="00271A06"/>
    <w:rsid w:val="00272BA1"/>
    <w:rsid w:val="0027607C"/>
    <w:rsid w:val="002852E0"/>
    <w:rsid w:val="002902C4"/>
    <w:rsid w:val="00290CDE"/>
    <w:rsid w:val="00291281"/>
    <w:rsid w:val="00292ADF"/>
    <w:rsid w:val="00292CA9"/>
    <w:rsid w:val="0029736A"/>
    <w:rsid w:val="002A4C25"/>
    <w:rsid w:val="002A5C2D"/>
    <w:rsid w:val="002A61F0"/>
    <w:rsid w:val="002B3F5D"/>
    <w:rsid w:val="002B4A85"/>
    <w:rsid w:val="002B5A3D"/>
    <w:rsid w:val="002B5C95"/>
    <w:rsid w:val="002B7F62"/>
    <w:rsid w:val="002C0D97"/>
    <w:rsid w:val="002C18FB"/>
    <w:rsid w:val="002C51DC"/>
    <w:rsid w:val="002D26F8"/>
    <w:rsid w:val="002D5EC5"/>
    <w:rsid w:val="002E4E31"/>
    <w:rsid w:val="002E6DC3"/>
    <w:rsid w:val="002F03C4"/>
    <w:rsid w:val="002F175E"/>
    <w:rsid w:val="002F1FBD"/>
    <w:rsid w:val="002F2305"/>
    <w:rsid w:val="002F2D58"/>
    <w:rsid w:val="002F4331"/>
    <w:rsid w:val="003006EF"/>
    <w:rsid w:val="003010DE"/>
    <w:rsid w:val="00303330"/>
    <w:rsid w:val="0031347A"/>
    <w:rsid w:val="0031601A"/>
    <w:rsid w:val="00324168"/>
    <w:rsid w:val="00324BA0"/>
    <w:rsid w:val="00324BBB"/>
    <w:rsid w:val="003300B6"/>
    <w:rsid w:val="00341A26"/>
    <w:rsid w:val="0034222F"/>
    <w:rsid w:val="003422CA"/>
    <w:rsid w:val="00342F46"/>
    <w:rsid w:val="00343804"/>
    <w:rsid w:val="00343839"/>
    <w:rsid w:val="00345EF4"/>
    <w:rsid w:val="00346642"/>
    <w:rsid w:val="00346858"/>
    <w:rsid w:val="003502F6"/>
    <w:rsid w:val="0035058C"/>
    <w:rsid w:val="00351EA1"/>
    <w:rsid w:val="00351F0B"/>
    <w:rsid w:val="00351F53"/>
    <w:rsid w:val="00361D75"/>
    <w:rsid w:val="003620A5"/>
    <w:rsid w:val="0036238F"/>
    <w:rsid w:val="00364F50"/>
    <w:rsid w:val="003651D9"/>
    <w:rsid w:val="00365460"/>
    <w:rsid w:val="003738D8"/>
    <w:rsid w:val="00381DB5"/>
    <w:rsid w:val="003849C4"/>
    <w:rsid w:val="00385DA8"/>
    <w:rsid w:val="0039181A"/>
    <w:rsid w:val="00393AE9"/>
    <w:rsid w:val="0039738F"/>
    <w:rsid w:val="003A0016"/>
    <w:rsid w:val="003A2EA6"/>
    <w:rsid w:val="003A47B7"/>
    <w:rsid w:val="003A6348"/>
    <w:rsid w:val="003A6D9A"/>
    <w:rsid w:val="003B07EF"/>
    <w:rsid w:val="003B5089"/>
    <w:rsid w:val="003B5332"/>
    <w:rsid w:val="003B7C31"/>
    <w:rsid w:val="003C2E2D"/>
    <w:rsid w:val="003C743B"/>
    <w:rsid w:val="003D32C3"/>
    <w:rsid w:val="003E20B9"/>
    <w:rsid w:val="003E21AB"/>
    <w:rsid w:val="003E26B0"/>
    <w:rsid w:val="003E3FDB"/>
    <w:rsid w:val="003E5B69"/>
    <w:rsid w:val="00406860"/>
    <w:rsid w:val="00406CBA"/>
    <w:rsid w:val="00424A45"/>
    <w:rsid w:val="0045154B"/>
    <w:rsid w:val="004561BE"/>
    <w:rsid w:val="00466C5E"/>
    <w:rsid w:val="00471FC0"/>
    <w:rsid w:val="00474D49"/>
    <w:rsid w:val="00475A3B"/>
    <w:rsid w:val="00475A6A"/>
    <w:rsid w:val="0047696C"/>
    <w:rsid w:val="00482EEB"/>
    <w:rsid w:val="00483192"/>
    <w:rsid w:val="00483E05"/>
    <w:rsid w:val="00484F92"/>
    <w:rsid w:val="00487724"/>
    <w:rsid w:val="004932A4"/>
    <w:rsid w:val="0049648F"/>
    <w:rsid w:val="004975E9"/>
    <w:rsid w:val="004A6FCC"/>
    <w:rsid w:val="004B3ACB"/>
    <w:rsid w:val="004B4406"/>
    <w:rsid w:val="004B5EFF"/>
    <w:rsid w:val="004C1830"/>
    <w:rsid w:val="004C56F8"/>
    <w:rsid w:val="004C7E05"/>
    <w:rsid w:val="004D5039"/>
    <w:rsid w:val="004E2710"/>
    <w:rsid w:val="004E2C4C"/>
    <w:rsid w:val="004E58F7"/>
    <w:rsid w:val="004E64FF"/>
    <w:rsid w:val="004F5C1D"/>
    <w:rsid w:val="004F60AB"/>
    <w:rsid w:val="0050150C"/>
    <w:rsid w:val="00501BE1"/>
    <w:rsid w:val="0050306C"/>
    <w:rsid w:val="00506BF0"/>
    <w:rsid w:val="00510ABE"/>
    <w:rsid w:val="005143A4"/>
    <w:rsid w:val="005161C5"/>
    <w:rsid w:val="0052429D"/>
    <w:rsid w:val="00526703"/>
    <w:rsid w:val="00527BED"/>
    <w:rsid w:val="00544614"/>
    <w:rsid w:val="0055277A"/>
    <w:rsid w:val="00556E36"/>
    <w:rsid w:val="00561241"/>
    <w:rsid w:val="00561E68"/>
    <w:rsid w:val="00563FCD"/>
    <w:rsid w:val="00565C60"/>
    <w:rsid w:val="005675BE"/>
    <w:rsid w:val="0057381A"/>
    <w:rsid w:val="005769B7"/>
    <w:rsid w:val="00582A0F"/>
    <w:rsid w:val="00584567"/>
    <w:rsid w:val="005919C1"/>
    <w:rsid w:val="00595446"/>
    <w:rsid w:val="005A0517"/>
    <w:rsid w:val="005A13A3"/>
    <w:rsid w:val="005A1AE2"/>
    <w:rsid w:val="005B38C7"/>
    <w:rsid w:val="005C1F83"/>
    <w:rsid w:val="005C3896"/>
    <w:rsid w:val="005C5894"/>
    <w:rsid w:val="005D5580"/>
    <w:rsid w:val="005E50AA"/>
    <w:rsid w:val="005F572C"/>
    <w:rsid w:val="005F5B93"/>
    <w:rsid w:val="005F5F59"/>
    <w:rsid w:val="006054AB"/>
    <w:rsid w:val="0062418E"/>
    <w:rsid w:val="00624387"/>
    <w:rsid w:val="0062712B"/>
    <w:rsid w:val="0063149F"/>
    <w:rsid w:val="00635CD4"/>
    <w:rsid w:val="006420C5"/>
    <w:rsid w:val="0064669B"/>
    <w:rsid w:val="006502A9"/>
    <w:rsid w:val="00651A51"/>
    <w:rsid w:val="00655B87"/>
    <w:rsid w:val="00657D9C"/>
    <w:rsid w:val="00660893"/>
    <w:rsid w:val="00662602"/>
    <w:rsid w:val="00687B14"/>
    <w:rsid w:val="00690E9D"/>
    <w:rsid w:val="00691432"/>
    <w:rsid w:val="00692B09"/>
    <w:rsid w:val="00693260"/>
    <w:rsid w:val="0069456E"/>
    <w:rsid w:val="006945C5"/>
    <w:rsid w:val="006972D4"/>
    <w:rsid w:val="00697AFB"/>
    <w:rsid w:val="006A3C4F"/>
    <w:rsid w:val="006B70E9"/>
    <w:rsid w:val="006C1293"/>
    <w:rsid w:val="006D2836"/>
    <w:rsid w:val="006D3818"/>
    <w:rsid w:val="006D525F"/>
    <w:rsid w:val="006F0CC8"/>
    <w:rsid w:val="006F3D07"/>
    <w:rsid w:val="006F3ECC"/>
    <w:rsid w:val="006F4075"/>
    <w:rsid w:val="006F4B1E"/>
    <w:rsid w:val="00700F4D"/>
    <w:rsid w:val="00705B13"/>
    <w:rsid w:val="00707D21"/>
    <w:rsid w:val="00714224"/>
    <w:rsid w:val="00714654"/>
    <w:rsid w:val="00715552"/>
    <w:rsid w:val="00715C65"/>
    <w:rsid w:val="007230A9"/>
    <w:rsid w:val="00724535"/>
    <w:rsid w:val="00735B2D"/>
    <w:rsid w:val="007425FE"/>
    <w:rsid w:val="0075372E"/>
    <w:rsid w:val="007603B3"/>
    <w:rsid w:val="007621A8"/>
    <w:rsid w:val="00764067"/>
    <w:rsid w:val="00771BB8"/>
    <w:rsid w:val="007868D6"/>
    <w:rsid w:val="007A3581"/>
    <w:rsid w:val="007B0126"/>
    <w:rsid w:val="007B202F"/>
    <w:rsid w:val="007C0391"/>
    <w:rsid w:val="007C2C3B"/>
    <w:rsid w:val="007C7DD0"/>
    <w:rsid w:val="007E0320"/>
    <w:rsid w:val="007E140B"/>
    <w:rsid w:val="007E1CEC"/>
    <w:rsid w:val="007E64D2"/>
    <w:rsid w:val="007E68EF"/>
    <w:rsid w:val="007F355C"/>
    <w:rsid w:val="007F755C"/>
    <w:rsid w:val="00800770"/>
    <w:rsid w:val="0080078A"/>
    <w:rsid w:val="00806CC3"/>
    <w:rsid w:val="008115CD"/>
    <w:rsid w:val="00811D96"/>
    <w:rsid w:val="00817EC3"/>
    <w:rsid w:val="00831B69"/>
    <w:rsid w:val="00840E24"/>
    <w:rsid w:val="00841315"/>
    <w:rsid w:val="008421E1"/>
    <w:rsid w:val="00842504"/>
    <w:rsid w:val="00842EA6"/>
    <w:rsid w:val="00843C46"/>
    <w:rsid w:val="00843F01"/>
    <w:rsid w:val="008515CB"/>
    <w:rsid w:val="008529F5"/>
    <w:rsid w:val="008534D4"/>
    <w:rsid w:val="00857F42"/>
    <w:rsid w:val="00864762"/>
    <w:rsid w:val="00867E0E"/>
    <w:rsid w:val="008767F7"/>
    <w:rsid w:val="00883307"/>
    <w:rsid w:val="008940A3"/>
    <w:rsid w:val="00894BBD"/>
    <w:rsid w:val="00896E15"/>
    <w:rsid w:val="008A14FB"/>
    <w:rsid w:val="008A2281"/>
    <w:rsid w:val="008B046D"/>
    <w:rsid w:val="008B545B"/>
    <w:rsid w:val="008C5966"/>
    <w:rsid w:val="008C6946"/>
    <w:rsid w:val="008C7327"/>
    <w:rsid w:val="008D0B45"/>
    <w:rsid w:val="008E0A80"/>
    <w:rsid w:val="008E273D"/>
    <w:rsid w:val="008E38C2"/>
    <w:rsid w:val="008E4197"/>
    <w:rsid w:val="008E70C5"/>
    <w:rsid w:val="008E765A"/>
    <w:rsid w:val="00901ED9"/>
    <w:rsid w:val="00903FD3"/>
    <w:rsid w:val="0091265A"/>
    <w:rsid w:val="00915578"/>
    <w:rsid w:val="0091747D"/>
    <w:rsid w:val="0092178B"/>
    <w:rsid w:val="009221BD"/>
    <w:rsid w:val="009224C0"/>
    <w:rsid w:val="0094043C"/>
    <w:rsid w:val="009505BD"/>
    <w:rsid w:val="00961FCA"/>
    <w:rsid w:val="00964760"/>
    <w:rsid w:val="0097322D"/>
    <w:rsid w:val="00974D8E"/>
    <w:rsid w:val="009763F5"/>
    <w:rsid w:val="0098168D"/>
    <w:rsid w:val="00990C19"/>
    <w:rsid w:val="0099423E"/>
    <w:rsid w:val="009B09B5"/>
    <w:rsid w:val="009B2785"/>
    <w:rsid w:val="009B3835"/>
    <w:rsid w:val="009B56D3"/>
    <w:rsid w:val="009C130A"/>
    <w:rsid w:val="009C22C4"/>
    <w:rsid w:val="009C46E8"/>
    <w:rsid w:val="009C5358"/>
    <w:rsid w:val="009C6572"/>
    <w:rsid w:val="009C7AEB"/>
    <w:rsid w:val="009D18CA"/>
    <w:rsid w:val="009D2425"/>
    <w:rsid w:val="009D3E30"/>
    <w:rsid w:val="009E312F"/>
    <w:rsid w:val="009E5F08"/>
    <w:rsid w:val="009F1B0E"/>
    <w:rsid w:val="00A00F1E"/>
    <w:rsid w:val="00A03EF2"/>
    <w:rsid w:val="00A0478F"/>
    <w:rsid w:val="00A066D3"/>
    <w:rsid w:val="00A110DC"/>
    <w:rsid w:val="00A130C9"/>
    <w:rsid w:val="00A13974"/>
    <w:rsid w:val="00A14A06"/>
    <w:rsid w:val="00A15906"/>
    <w:rsid w:val="00A21030"/>
    <w:rsid w:val="00A222EC"/>
    <w:rsid w:val="00A22626"/>
    <w:rsid w:val="00A22A55"/>
    <w:rsid w:val="00A2766F"/>
    <w:rsid w:val="00A344DF"/>
    <w:rsid w:val="00A402EA"/>
    <w:rsid w:val="00A424E9"/>
    <w:rsid w:val="00A42D6E"/>
    <w:rsid w:val="00A43700"/>
    <w:rsid w:val="00A45CD5"/>
    <w:rsid w:val="00A45DA7"/>
    <w:rsid w:val="00A51F22"/>
    <w:rsid w:val="00A53375"/>
    <w:rsid w:val="00A53E57"/>
    <w:rsid w:val="00A8080F"/>
    <w:rsid w:val="00A80BD8"/>
    <w:rsid w:val="00A843AA"/>
    <w:rsid w:val="00A905B3"/>
    <w:rsid w:val="00A93415"/>
    <w:rsid w:val="00A9458C"/>
    <w:rsid w:val="00A94EA6"/>
    <w:rsid w:val="00AA4D21"/>
    <w:rsid w:val="00AB3A29"/>
    <w:rsid w:val="00AC3763"/>
    <w:rsid w:val="00AC6707"/>
    <w:rsid w:val="00AE1551"/>
    <w:rsid w:val="00AE1AC1"/>
    <w:rsid w:val="00AE27F6"/>
    <w:rsid w:val="00AE3285"/>
    <w:rsid w:val="00AF1D4F"/>
    <w:rsid w:val="00AF5064"/>
    <w:rsid w:val="00AF5432"/>
    <w:rsid w:val="00B04205"/>
    <w:rsid w:val="00B107C2"/>
    <w:rsid w:val="00B10B29"/>
    <w:rsid w:val="00B12305"/>
    <w:rsid w:val="00B139EE"/>
    <w:rsid w:val="00B148A0"/>
    <w:rsid w:val="00B17ACD"/>
    <w:rsid w:val="00B224F9"/>
    <w:rsid w:val="00B24CD0"/>
    <w:rsid w:val="00B2546C"/>
    <w:rsid w:val="00B3122E"/>
    <w:rsid w:val="00B31648"/>
    <w:rsid w:val="00B533F2"/>
    <w:rsid w:val="00B676F8"/>
    <w:rsid w:val="00B704EB"/>
    <w:rsid w:val="00B72257"/>
    <w:rsid w:val="00B73325"/>
    <w:rsid w:val="00B7633A"/>
    <w:rsid w:val="00B80470"/>
    <w:rsid w:val="00B842B9"/>
    <w:rsid w:val="00B923AF"/>
    <w:rsid w:val="00B925C0"/>
    <w:rsid w:val="00B92CB8"/>
    <w:rsid w:val="00BA1BAB"/>
    <w:rsid w:val="00BA2C05"/>
    <w:rsid w:val="00BA2E20"/>
    <w:rsid w:val="00BA2F8D"/>
    <w:rsid w:val="00BB0A0A"/>
    <w:rsid w:val="00BB752C"/>
    <w:rsid w:val="00BC2454"/>
    <w:rsid w:val="00BC344F"/>
    <w:rsid w:val="00BD0FD5"/>
    <w:rsid w:val="00BD1461"/>
    <w:rsid w:val="00BD4B9F"/>
    <w:rsid w:val="00BD542A"/>
    <w:rsid w:val="00BD7CF3"/>
    <w:rsid w:val="00BE4A68"/>
    <w:rsid w:val="00BE6C04"/>
    <w:rsid w:val="00BF251B"/>
    <w:rsid w:val="00BF3564"/>
    <w:rsid w:val="00BF4374"/>
    <w:rsid w:val="00BF6360"/>
    <w:rsid w:val="00BF67EC"/>
    <w:rsid w:val="00BF7F7D"/>
    <w:rsid w:val="00C02EC5"/>
    <w:rsid w:val="00C209FA"/>
    <w:rsid w:val="00C244A2"/>
    <w:rsid w:val="00C256C6"/>
    <w:rsid w:val="00C35231"/>
    <w:rsid w:val="00C41125"/>
    <w:rsid w:val="00C44EFA"/>
    <w:rsid w:val="00C50315"/>
    <w:rsid w:val="00C52DA1"/>
    <w:rsid w:val="00C5538D"/>
    <w:rsid w:val="00C635C5"/>
    <w:rsid w:val="00C652F6"/>
    <w:rsid w:val="00C67C69"/>
    <w:rsid w:val="00C71AF9"/>
    <w:rsid w:val="00C72D2C"/>
    <w:rsid w:val="00C74E03"/>
    <w:rsid w:val="00C77566"/>
    <w:rsid w:val="00C8078C"/>
    <w:rsid w:val="00C84851"/>
    <w:rsid w:val="00C93643"/>
    <w:rsid w:val="00C9784A"/>
    <w:rsid w:val="00CA1FBB"/>
    <w:rsid w:val="00CB529F"/>
    <w:rsid w:val="00CB5F27"/>
    <w:rsid w:val="00CC144A"/>
    <w:rsid w:val="00CC1B8A"/>
    <w:rsid w:val="00CD1BE8"/>
    <w:rsid w:val="00CD29C2"/>
    <w:rsid w:val="00CD2E7A"/>
    <w:rsid w:val="00CD485B"/>
    <w:rsid w:val="00CD732A"/>
    <w:rsid w:val="00CE1127"/>
    <w:rsid w:val="00CE2D70"/>
    <w:rsid w:val="00CF7492"/>
    <w:rsid w:val="00D00BDD"/>
    <w:rsid w:val="00D02095"/>
    <w:rsid w:val="00D02C92"/>
    <w:rsid w:val="00D069EC"/>
    <w:rsid w:val="00D11224"/>
    <w:rsid w:val="00D21505"/>
    <w:rsid w:val="00D22748"/>
    <w:rsid w:val="00D257EE"/>
    <w:rsid w:val="00D42644"/>
    <w:rsid w:val="00D45740"/>
    <w:rsid w:val="00D45957"/>
    <w:rsid w:val="00D5323D"/>
    <w:rsid w:val="00D54DC6"/>
    <w:rsid w:val="00D572FE"/>
    <w:rsid w:val="00D6511A"/>
    <w:rsid w:val="00D67277"/>
    <w:rsid w:val="00D71BA6"/>
    <w:rsid w:val="00D73840"/>
    <w:rsid w:val="00D7420B"/>
    <w:rsid w:val="00D7538C"/>
    <w:rsid w:val="00D86BB4"/>
    <w:rsid w:val="00D932AD"/>
    <w:rsid w:val="00D93AA5"/>
    <w:rsid w:val="00D94632"/>
    <w:rsid w:val="00D95094"/>
    <w:rsid w:val="00D9779D"/>
    <w:rsid w:val="00DB1B98"/>
    <w:rsid w:val="00DB24AB"/>
    <w:rsid w:val="00DB2C6D"/>
    <w:rsid w:val="00DC495F"/>
    <w:rsid w:val="00DC4EE4"/>
    <w:rsid w:val="00DD090B"/>
    <w:rsid w:val="00DD404B"/>
    <w:rsid w:val="00DD6057"/>
    <w:rsid w:val="00DD73A8"/>
    <w:rsid w:val="00DE0510"/>
    <w:rsid w:val="00DE319A"/>
    <w:rsid w:val="00DE74F1"/>
    <w:rsid w:val="00DE7B63"/>
    <w:rsid w:val="00DE7E04"/>
    <w:rsid w:val="00DE7EDA"/>
    <w:rsid w:val="00DF16AF"/>
    <w:rsid w:val="00DF6812"/>
    <w:rsid w:val="00DF7758"/>
    <w:rsid w:val="00E0700C"/>
    <w:rsid w:val="00E1733B"/>
    <w:rsid w:val="00E17A57"/>
    <w:rsid w:val="00E20509"/>
    <w:rsid w:val="00E25FB6"/>
    <w:rsid w:val="00E355DD"/>
    <w:rsid w:val="00E35FE8"/>
    <w:rsid w:val="00E40D58"/>
    <w:rsid w:val="00E47E72"/>
    <w:rsid w:val="00E51729"/>
    <w:rsid w:val="00E53419"/>
    <w:rsid w:val="00E5344B"/>
    <w:rsid w:val="00E53939"/>
    <w:rsid w:val="00E5677D"/>
    <w:rsid w:val="00E6020C"/>
    <w:rsid w:val="00E70A02"/>
    <w:rsid w:val="00E84785"/>
    <w:rsid w:val="00E900CD"/>
    <w:rsid w:val="00E93D36"/>
    <w:rsid w:val="00E94D86"/>
    <w:rsid w:val="00EA2471"/>
    <w:rsid w:val="00EB4790"/>
    <w:rsid w:val="00EB703B"/>
    <w:rsid w:val="00EB71A5"/>
    <w:rsid w:val="00EB756C"/>
    <w:rsid w:val="00EC4A02"/>
    <w:rsid w:val="00EC6391"/>
    <w:rsid w:val="00EC6562"/>
    <w:rsid w:val="00EC6BBA"/>
    <w:rsid w:val="00ED107A"/>
    <w:rsid w:val="00ED472F"/>
    <w:rsid w:val="00ED4753"/>
    <w:rsid w:val="00EE1387"/>
    <w:rsid w:val="00EE246B"/>
    <w:rsid w:val="00EE367A"/>
    <w:rsid w:val="00EE6BE4"/>
    <w:rsid w:val="00EF394E"/>
    <w:rsid w:val="00F07A83"/>
    <w:rsid w:val="00F11C89"/>
    <w:rsid w:val="00F12419"/>
    <w:rsid w:val="00F12D09"/>
    <w:rsid w:val="00F13EF3"/>
    <w:rsid w:val="00F14FCA"/>
    <w:rsid w:val="00F34000"/>
    <w:rsid w:val="00F357CA"/>
    <w:rsid w:val="00F4465D"/>
    <w:rsid w:val="00F46E0D"/>
    <w:rsid w:val="00F60AEC"/>
    <w:rsid w:val="00F63ECA"/>
    <w:rsid w:val="00F84EC7"/>
    <w:rsid w:val="00F85C75"/>
    <w:rsid w:val="00F97CF0"/>
    <w:rsid w:val="00FA35EA"/>
    <w:rsid w:val="00FA66BF"/>
    <w:rsid w:val="00FB0A43"/>
    <w:rsid w:val="00FB51D6"/>
    <w:rsid w:val="00FB7E4E"/>
    <w:rsid w:val="00FC6891"/>
    <w:rsid w:val="00FC7A16"/>
    <w:rsid w:val="00FC7C05"/>
    <w:rsid w:val="00FD0372"/>
    <w:rsid w:val="00FD564A"/>
    <w:rsid w:val="00FE12F1"/>
    <w:rsid w:val="00FE6CF8"/>
    <w:rsid w:val="00FF0E83"/>
    <w:rsid w:val="00FF3868"/>
    <w:rsid w:val="00FF4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E309"/>
  <w15:docId w15:val="{098260BB-BE6F-4447-8FD6-1A4CA6DD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3643"/>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03EF2"/>
    <w:pPr>
      <w:keepNext/>
      <w:keepLines/>
      <w:spacing w:before="200"/>
      <w:jc w:val="center"/>
      <w:outlineLvl w:val="1"/>
    </w:pPr>
    <w:rPr>
      <w:rFonts w:ascii="Tahoma" w:eastAsiaTheme="majorEastAsia" w:hAnsi="Tahoma" w:cstheme="majorBidi"/>
      <w:b/>
      <w:bCs/>
      <w:sz w:val="26"/>
      <w:szCs w:val="26"/>
    </w:rPr>
  </w:style>
  <w:style w:type="paragraph" w:styleId="Heading3">
    <w:name w:val="heading 3"/>
    <w:basedOn w:val="Normal"/>
    <w:next w:val="Normal"/>
    <w:link w:val="Heading3Char"/>
    <w:uiPriority w:val="9"/>
    <w:unhideWhenUsed/>
    <w:qFormat/>
    <w:rsid w:val="00A03EF2"/>
    <w:pPr>
      <w:keepNext/>
      <w:keepLines/>
      <w:spacing w:before="200"/>
      <w:outlineLvl w:val="2"/>
    </w:pPr>
    <w:rPr>
      <w:rFonts w:ascii="Tahoma" w:eastAsiaTheme="majorEastAsia" w:hAnsi="Tahoma"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643"/>
    <w:rPr>
      <w:color w:val="0000FF"/>
      <w:u w:val="single"/>
    </w:rPr>
  </w:style>
  <w:style w:type="paragraph" w:styleId="BalloonText">
    <w:name w:val="Balloon Text"/>
    <w:basedOn w:val="Normal"/>
    <w:link w:val="BalloonTextChar"/>
    <w:uiPriority w:val="99"/>
    <w:semiHidden/>
    <w:unhideWhenUsed/>
    <w:rsid w:val="00C93643"/>
    <w:rPr>
      <w:rFonts w:ascii="Tahoma" w:hAnsi="Tahoma" w:cs="Tahoma"/>
      <w:sz w:val="16"/>
      <w:szCs w:val="16"/>
    </w:rPr>
  </w:style>
  <w:style w:type="character" w:customStyle="1" w:styleId="BalloonTextChar">
    <w:name w:val="Balloon Text Char"/>
    <w:basedOn w:val="DefaultParagraphFont"/>
    <w:link w:val="BalloonText"/>
    <w:uiPriority w:val="99"/>
    <w:semiHidden/>
    <w:rsid w:val="00C9364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C1830"/>
    <w:rPr>
      <w:color w:val="694F07" w:themeColor="followedHyperlink"/>
      <w:u w:val="single"/>
    </w:rPr>
  </w:style>
  <w:style w:type="character" w:styleId="CommentReference">
    <w:name w:val="annotation reference"/>
    <w:basedOn w:val="DefaultParagraphFont"/>
    <w:uiPriority w:val="99"/>
    <w:semiHidden/>
    <w:unhideWhenUsed/>
    <w:rsid w:val="00C209FA"/>
    <w:rPr>
      <w:sz w:val="16"/>
      <w:szCs w:val="16"/>
    </w:rPr>
  </w:style>
  <w:style w:type="paragraph" w:styleId="CommentText">
    <w:name w:val="annotation text"/>
    <w:basedOn w:val="Normal"/>
    <w:link w:val="CommentTextChar"/>
    <w:uiPriority w:val="99"/>
    <w:semiHidden/>
    <w:unhideWhenUsed/>
    <w:rsid w:val="00C209FA"/>
    <w:rPr>
      <w:sz w:val="20"/>
      <w:szCs w:val="20"/>
    </w:rPr>
  </w:style>
  <w:style w:type="character" w:customStyle="1" w:styleId="CommentTextChar">
    <w:name w:val="Comment Text Char"/>
    <w:basedOn w:val="DefaultParagraphFont"/>
    <w:link w:val="CommentText"/>
    <w:uiPriority w:val="99"/>
    <w:semiHidden/>
    <w:rsid w:val="00C209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09FA"/>
    <w:rPr>
      <w:b/>
      <w:bCs/>
    </w:rPr>
  </w:style>
  <w:style w:type="character" w:customStyle="1" w:styleId="CommentSubjectChar">
    <w:name w:val="Comment Subject Char"/>
    <w:basedOn w:val="CommentTextChar"/>
    <w:link w:val="CommentSubject"/>
    <w:uiPriority w:val="99"/>
    <w:semiHidden/>
    <w:rsid w:val="00C209FA"/>
    <w:rPr>
      <w:rFonts w:ascii="Times New Roman" w:eastAsia="Times New Roman" w:hAnsi="Times New Roman" w:cs="Times New Roman"/>
      <w:b/>
      <w:bCs/>
      <w:sz w:val="20"/>
      <w:szCs w:val="20"/>
    </w:rPr>
  </w:style>
  <w:style w:type="table" w:styleId="MediumShading2-Accent2">
    <w:name w:val="Medium Shading 2 Accent 2"/>
    <w:basedOn w:val="TableNormal"/>
    <w:uiPriority w:val="64"/>
    <w:rsid w:val="00C209F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B4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B400" w:themeFill="accent2"/>
      </w:tcPr>
    </w:tblStylePr>
    <w:tblStylePr w:type="lastCol">
      <w:rPr>
        <w:b/>
        <w:bCs/>
        <w:color w:val="FFFFFF" w:themeColor="background1"/>
      </w:rPr>
      <w:tblPr/>
      <w:tcPr>
        <w:tcBorders>
          <w:left w:val="nil"/>
          <w:right w:val="nil"/>
          <w:insideH w:val="nil"/>
          <w:insideV w:val="nil"/>
        </w:tcBorders>
        <w:shd w:val="clear" w:color="auto" w:fill="CCB4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51F53"/>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CCB4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shd w:val="clear" w:color="auto" w:fill="D16349" w:themeFill="accent1"/>
      </w:tcPr>
    </w:tblStylePr>
    <w:tblStylePr w:type="lastCol">
      <w:rPr>
        <w:b/>
        <w:bCs/>
        <w:color w:val="FFFFFF" w:themeColor="background1"/>
      </w:rPr>
      <w:tblPr/>
      <w:tcPr>
        <w:shd w:val="clear" w:color="auto" w:fill="FFFFFF" w:themeFill="background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band2Horz">
      <w:tblPr/>
      <w:tcPr>
        <w:shd w:val="clear" w:color="auto" w:fill="FFFFFF" w:themeFill="background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EE367A"/>
    <w:pPr>
      <w:tabs>
        <w:tab w:val="center" w:pos="4680"/>
        <w:tab w:val="right" w:pos="9360"/>
      </w:tabs>
    </w:pPr>
  </w:style>
  <w:style w:type="character" w:customStyle="1" w:styleId="HeaderChar">
    <w:name w:val="Header Char"/>
    <w:basedOn w:val="DefaultParagraphFont"/>
    <w:link w:val="Header"/>
    <w:uiPriority w:val="99"/>
    <w:rsid w:val="00EE36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367A"/>
    <w:pPr>
      <w:tabs>
        <w:tab w:val="center" w:pos="4680"/>
        <w:tab w:val="right" w:pos="9360"/>
      </w:tabs>
    </w:pPr>
  </w:style>
  <w:style w:type="character" w:customStyle="1" w:styleId="FooterChar">
    <w:name w:val="Footer Char"/>
    <w:basedOn w:val="DefaultParagraphFont"/>
    <w:link w:val="Footer"/>
    <w:uiPriority w:val="99"/>
    <w:rsid w:val="00EE367A"/>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A03EF2"/>
    <w:rPr>
      <w:i/>
      <w:iCs/>
      <w:color w:val="808080" w:themeColor="text1" w:themeTint="7F"/>
    </w:rPr>
  </w:style>
  <w:style w:type="character" w:customStyle="1" w:styleId="Heading2Char">
    <w:name w:val="Heading 2 Char"/>
    <w:basedOn w:val="DefaultParagraphFont"/>
    <w:link w:val="Heading2"/>
    <w:uiPriority w:val="9"/>
    <w:rsid w:val="00A03EF2"/>
    <w:rPr>
      <w:rFonts w:ascii="Tahoma" w:eastAsiaTheme="majorEastAsia" w:hAnsi="Tahoma" w:cstheme="majorBidi"/>
      <w:b/>
      <w:bCs/>
      <w:sz w:val="26"/>
      <w:szCs w:val="26"/>
    </w:rPr>
  </w:style>
  <w:style w:type="character" w:customStyle="1" w:styleId="Heading3Char">
    <w:name w:val="Heading 3 Char"/>
    <w:basedOn w:val="DefaultParagraphFont"/>
    <w:link w:val="Heading3"/>
    <w:uiPriority w:val="9"/>
    <w:rsid w:val="00A03EF2"/>
    <w:rPr>
      <w:rFonts w:ascii="Tahoma" w:eastAsiaTheme="majorEastAsia" w:hAnsi="Tahoma" w:cstheme="majorBidi"/>
      <w:b/>
      <w:bCs/>
      <w:sz w:val="20"/>
      <w:szCs w:val="24"/>
    </w:rPr>
  </w:style>
  <w:style w:type="character" w:styleId="UnresolvedMention">
    <w:name w:val="Unresolved Mention"/>
    <w:basedOn w:val="DefaultParagraphFont"/>
    <w:uiPriority w:val="99"/>
    <w:semiHidden/>
    <w:unhideWhenUsed/>
    <w:rsid w:val="00CF7492"/>
    <w:rPr>
      <w:color w:val="605E5C"/>
      <w:shd w:val="clear" w:color="auto" w:fill="E1DFDD"/>
    </w:rPr>
  </w:style>
  <w:style w:type="paragraph" w:styleId="NormalWeb">
    <w:name w:val="Normal (Web)"/>
    <w:basedOn w:val="Normal"/>
    <w:uiPriority w:val="99"/>
    <w:unhideWhenUsed/>
    <w:rsid w:val="00E355DD"/>
    <w:pPr>
      <w:spacing w:before="100" w:beforeAutospacing="1" w:after="100" w:afterAutospacing="1"/>
    </w:pPr>
  </w:style>
  <w:style w:type="character" w:customStyle="1" w:styleId="apple-converted-space">
    <w:name w:val="apple-converted-space"/>
    <w:basedOn w:val="DefaultParagraphFont"/>
    <w:rsid w:val="004E2C4C"/>
  </w:style>
  <w:style w:type="character" w:styleId="Strong">
    <w:name w:val="Strong"/>
    <w:basedOn w:val="DefaultParagraphFont"/>
    <w:uiPriority w:val="22"/>
    <w:qFormat/>
    <w:rsid w:val="004E2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161">
      <w:bodyDiv w:val="1"/>
      <w:marLeft w:val="0"/>
      <w:marRight w:val="0"/>
      <w:marTop w:val="0"/>
      <w:marBottom w:val="0"/>
      <w:divBdr>
        <w:top w:val="none" w:sz="0" w:space="0" w:color="auto"/>
        <w:left w:val="none" w:sz="0" w:space="0" w:color="auto"/>
        <w:bottom w:val="none" w:sz="0" w:space="0" w:color="auto"/>
        <w:right w:val="none" w:sz="0" w:space="0" w:color="auto"/>
      </w:divBdr>
      <w:divsChild>
        <w:div w:id="1741899828">
          <w:marLeft w:val="0"/>
          <w:marRight w:val="0"/>
          <w:marTop w:val="0"/>
          <w:marBottom w:val="0"/>
          <w:divBdr>
            <w:top w:val="none" w:sz="0" w:space="0" w:color="auto"/>
            <w:left w:val="none" w:sz="0" w:space="0" w:color="auto"/>
            <w:bottom w:val="none" w:sz="0" w:space="0" w:color="auto"/>
            <w:right w:val="none" w:sz="0" w:space="0" w:color="auto"/>
          </w:divBdr>
          <w:divsChild>
            <w:div w:id="472716722">
              <w:marLeft w:val="0"/>
              <w:marRight w:val="0"/>
              <w:marTop w:val="0"/>
              <w:marBottom w:val="0"/>
              <w:divBdr>
                <w:top w:val="none" w:sz="0" w:space="0" w:color="auto"/>
                <w:left w:val="none" w:sz="0" w:space="0" w:color="auto"/>
                <w:bottom w:val="none" w:sz="0" w:space="0" w:color="auto"/>
                <w:right w:val="none" w:sz="0" w:space="0" w:color="auto"/>
              </w:divBdr>
              <w:divsChild>
                <w:div w:id="36387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8906">
      <w:bodyDiv w:val="1"/>
      <w:marLeft w:val="0"/>
      <w:marRight w:val="0"/>
      <w:marTop w:val="0"/>
      <w:marBottom w:val="0"/>
      <w:divBdr>
        <w:top w:val="none" w:sz="0" w:space="0" w:color="auto"/>
        <w:left w:val="none" w:sz="0" w:space="0" w:color="auto"/>
        <w:bottom w:val="none" w:sz="0" w:space="0" w:color="auto"/>
        <w:right w:val="none" w:sz="0" w:space="0" w:color="auto"/>
      </w:divBdr>
    </w:div>
    <w:div w:id="176847164">
      <w:bodyDiv w:val="1"/>
      <w:marLeft w:val="0"/>
      <w:marRight w:val="0"/>
      <w:marTop w:val="0"/>
      <w:marBottom w:val="0"/>
      <w:divBdr>
        <w:top w:val="none" w:sz="0" w:space="0" w:color="auto"/>
        <w:left w:val="none" w:sz="0" w:space="0" w:color="auto"/>
        <w:bottom w:val="none" w:sz="0" w:space="0" w:color="auto"/>
        <w:right w:val="none" w:sz="0" w:space="0" w:color="auto"/>
      </w:divBdr>
    </w:div>
    <w:div w:id="503935809">
      <w:bodyDiv w:val="1"/>
      <w:marLeft w:val="0"/>
      <w:marRight w:val="0"/>
      <w:marTop w:val="0"/>
      <w:marBottom w:val="0"/>
      <w:divBdr>
        <w:top w:val="none" w:sz="0" w:space="0" w:color="auto"/>
        <w:left w:val="none" w:sz="0" w:space="0" w:color="auto"/>
        <w:bottom w:val="none" w:sz="0" w:space="0" w:color="auto"/>
        <w:right w:val="none" w:sz="0" w:space="0" w:color="auto"/>
      </w:divBdr>
    </w:div>
    <w:div w:id="603265795">
      <w:bodyDiv w:val="1"/>
      <w:marLeft w:val="0"/>
      <w:marRight w:val="0"/>
      <w:marTop w:val="0"/>
      <w:marBottom w:val="0"/>
      <w:divBdr>
        <w:top w:val="none" w:sz="0" w:space="0" w:color="auto"/>
        <w:left w:val="none" w:sz="0" w:space="0" w:color="auto"/>
        <w:bottom w:val="none" w:sz="0" w:space="0" w:color="auto"/>
        <w:right w:val="none" w:sz="0" w:space="0" w:color="auto"/>
      </w:divBdr>
    </w:div>
    <w:div w:id="875046330">
      <w:bodyDiv w:val="1"/>
      <w:marLeft w:val="0"/>
      <w:marRight w:val="0"/>
      <w:marTop w:val="0"/>
      <w:marBottom w:val="0"/>
      <w:divBdr>
        <w:top w:val="none" w:sz="0" w:space="0" w:color="auto"/>
        <w:left w:val="none" w:sz="0" w:space="0" w:color="auto"/>
        <w:bottom w:val="none" w:sz="0" w:space="0" w:color="auto"/>
        <w:right w:val="none" w:sz="0" w:space="0" w:color="auto"/>
      </w:divBdr>
      <w:divsChild>
        <w:div w:id="1272123278">
          <w:marLeft w:val="0"/>
          <w:marRight w:val="0"/>
          <w:marTop w:val="0"/>
          <w:marBottom w:val="0"/>
          <w:divBdr>
            <w:top w:val="none" w:sz="0" w:space="0" w:color="auto"/>
            <w:left w:val="none" w:sz="0" w:space="0" w:color="auto"/>
            <w:bottom w:val="none" w:sz="0" w:space="0" w:color="auto"/>
            <w:right w:val="none" w:sz="0" w:space="0" w:color="auto"/>
          </w:divBdr>
          <w:divsChild>
            <w:div w:id="1226604265">
              <w:marLeft w:val="0"/>
              <w:marRight w:val="0"/>
              <w:marTop w:val="0"/>
              <w:marBottom w:val="0"/>
              <w:divBdr>
                <w:top w:val="none" w:sz="0" w:space="0" w:color="auto"/>
                <w:left w:val="none" w:sz="0" w:space="0" w:color="auto"/>
                <w:bottom w:val="none" w:sz="0" w:space="0" w:color="auto"/>
                <w:right w:val="none" w:sz="0" w:space="0" w:color="auto"/>
              </w:divBdr>
              <w:divsChild>
                <w:div w:id="9542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8018">
      <w:bodyDiv w:val="1"/>
      <w:marLeft w:val="0"/>
      <w:marRight w:val="0"/>
      <w:marTop w:val="0"/>
      <w:marBottom w:val="0"/>
      <w:divBdr>
        <w:top w:val="none" w:sz="0" w:space="0" w:color="auto"/>
        <w:left w:val="none" w:sz="0" w:space="0" w:color="auto"/>
        <w:bottom w:val="none" w:sz="0" w:space="0" w:color="auto"/>
        <w:right w:val="none" w:sz="0" w:space="0" w:color="auto"/>
      </w:divBdr>
      <w:divsChild>
        <w:div w:id="840505971">
          <w:marLeft w:val="0"/>
          <w:marRight w:val="0"/>
          <w:marTop w:val="0"/>
          <w:marBottom w:val="0"/>
          <w:divBdr>
            <w:top w:val="none" w:sz="0" w:space="0" w:color="auto"/>
            <w:left w:val="none" w:sz="0" w:space="0" w:color="auto"/>
            <w:bottom w:val="none" w:sz="0" w:space="0" w:color="auto"/>
            <w:right w:val="none" w:sz="0" w:space="0" w:color="auto"/>
          </w:divBdr>
          <w:divsChild>
            <w:div w:id="262613216">
              <w:marLeft w:val="0"/>
              <w:marRight w:val="0"/>
              <w:marTop w:val="0"/>
              <w:marBottom w:val="0"/>
              <w:divBdr>
                <w:top w:val="none" w:sz="0" w:space="0" w:color="auto"/>
                <w:left w:val="none" w:sz="0" w:space="0" w:color="auto"/>
                <w:bottom w:val="none" w:sz="0" w:space="0" w:color="auto"/>
                <w:right w:val="none" w:sz="0" w:space="0" w:color="auto"/>
              </w:divBdr>
              <w:divsChild>
                <w:div w:id="10592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9097">
      <w:bodyDiv w:val="1"/>
      <w:marLeft w:val="0"/>
      <w:marRight w:val="0"/>
      <w:marTop w:val="0"/>
      <w:marBottom w:val="0"/>
      <w:divBdr>
        <w:top w:val="none" w:sz="0" w:space="0" w:color="auto"/>
        <w:left w:val="none" w:sz="0" w:space="0" w:color="auto"/>
        <w:bottom w:val="none" w:sz="0" w:space="0" w:color="auto"/>
        <w:right w:val="none" w:sz="0" w:space="0" w:color="auto"/>
      </w:divBdr>
    </w:div>
    <w:div w:id="1973750982">
      <w:bodyDiv w:val="1"/>
      <w:marLeft w:val="0"/>
      <w:marRight w:val="0"/>
      <w:marTop w:val="0"/>
      <w:marBottom w:val="0"/>
      <w:divBdr>
        <w:top w:val="none" w:sz="0" w:space="0" w:color="auto"/>
        <w:left w:val="none" w:sz="0" w:space="0" w:color="auto"/>
        <w:bottom w:val="none" w:sz="0" w:space="0" w:color="auto"/>
        <w:right w:val="none" w:sz="0" w:space="0" w:color="auto"/>
      </w:divBdr>
    </w:div>
    <w:div w:id="2139450789">
      <w:bodyDiv w:val="1"/>
      <w:marLeft w:val="0"/>
      <w:marRight w:val="0"/>
      <w:marTop w:val="0"/>
      <w:marBottom w:val="0"/>
      <w:divBdr>
        <w:top w:val="none" w:sz="0" w:space="0" w:color="auto"/>
        <w:left w:val="none" w:sz="0" w:space="0" w:color="auto"/>
        <w:bottom w:val="none" w:sz="0" w:space="0" w:color="auto"/>
        <w:right w:val="none" w:sz="0" w:space="0" w:color="auto"/>
      </w:divBdr>
      <w:divsChild>
        <w:div w:id="386998858">
          <w:marLeft w:val="0"/>
          <w:marRight w:val="0"/>
          <w:marTop w:val="0"/>
          <w:marBottom w:val="0"/>
          <w:divBdr>
            <w:top w:val="none" w:sz="0" w:space="0" w:color="auto"/>
            <w:left w:val="none" w:sz="0" w:space="0" w:color="auto"/>
            <w:bottom w:val="none" w:sz="0" w:space="0" w:color="auto"/>
            <w:right w:val="none" w:sz="0" w:space="0" w:color="auto"/>
          </w:divBdr>
          <w:divsChild>
            <w:div w:id="344552850">
              <w:marLeft w:val="0"/>
              <w:marRight w:val="0"/>
              <w:marTop w:val="0"/>
              <w:marBottom w:val="0"/>
              <w:divBdr>
                <w:top w:val="none" w:sz="0" w:space="0" w:color="auto"/>
                <w:left w:val="none" w:sz="0" w:space="0" w:color="auto"/>
                <w:bottom w:val="none" w:sz="0" w:space="0" w:color="auto"/>
                <w:right w:val="none" w:sz="0" w:space="0" w:color="auto"/>
              </w:divBdr>
              <w:divsChild>
                <w:div w:id="9210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ater.ca.gov/climatechange/docs/ClimateChangeWhitePaper.pdf" TargetMode="External"/><Relationship Id="rId117" Type="http://schemas.openxmlformats.org/officeDocument/2006/relationships/hyperlink" Target="https://inyo-monowater.org/wp-content/uploads/2011/09/Owens_Tui-Chub_5yrReview_2009.pdf" TargetMode="External"/><Relationship Id="rId21" Type="http://schemas.openxmlformats.org/officeDocument/2006/relationships/hyperlink" Target="https://water.ca.gov/Programs/Water-Use-And-Efficiency/SB-X7-7" TargetMode="External"/><Relationship Id="rId42" Type="http://schemas.openxmlformats.org/officeDocument/2006/relationships/hyperlink" Target="https://www.fs.usda.gov/Internet/FSE_DOCUMENTS/stelprdb5434157.pdf" TargetMode="External"/><Relationship Id="rId47" Type="http://schemas.openxmlformats.org/officeDocument/2006/relationships/hyperlink" Target="https://lccnetwork.org/sites/default/files/Resources/CDCA%20-%20DRECP%20Resources%20for%20the%20Desert%20LCC%202018%2004%2009.pdf" TargetMode="External"/><Relationship Id="rId63" Type="http://schemas.openxmlformats.org/officeDocument/2006/relationships/hyperlink" Target="https://inyo-monowater.org/wp-content/uploads/2011/09/Final-Mammoth-Creek-EIR-5-02-11.pdf" TargetMode="External"/><Relationship Id="rId68" Type="http://schemas.openxmlformats.org/officeDocument/2006/relationships/hyperlink" Target="https://inyo-monowater.org/wp-content/uploads/2011/09/Upper-Owens-Watershed-Management-Plan-3-07.pdf" TargetMode="External"/><Relationship Id="rId84" Type="http://schemas.openxmlformats.org/officeDocument/2006/relationships/hyperlink" Target="https://www.ladwp.com/ladwp/faces/wcnav_externalId/a-w-sos-uwmp" TargetMode="External"/><Relationship Id="rId89" Type="http://schemas.openxmlformats.org/officeDocument/2006/relationships/hyperlink" Target="https://inyo-monowater.org/wp-content/uploads/2011/09/EcosystemManagementPlans.pdf" TargetMode="External"/><Relationship Id="rId112" Type="http://schemas.openxmlformats.org/officeDocument/2006/relationships/hyperlink" Target="https://www.waterboards.ca.gov/lahontan/water_issues/programs/tmdl/haiwee/docs/haiwee_tmdl_all.pdf" TargetMode="External"/><Relationship Id="rId133" Type="http://schemas.openxmlformats.org/officeDocument/2006/relationships/hyperlink" Target="https://cityofbishop.com/Misc/WaterMasterPlan2008.pdf" TargetMode="External"/><Relationship Id="rId138" Type="http://schemas.openxmlformats.org/officeDocument/2006/relationships/hyperlink" Target="https://www.townofmammothlakes.ca.gov/162/General-Plan" TargetMode="External"/><Relationship Id="rId16" Type="http://schemas.openxmlformats.org/officeDocument/2006/relationships/hyperlink" Target="https://www.epa.gov/laws-regulations/regulations" TargetMode="External"/><Relationship Id="rId107" Type="http://schemas.openxmlformats.org/officeDocument/2006/relationships/hyperlink" Target="http://www.fs.fed.us/nepa/nepa_project_exp.php?project=17526" TargetMode="External"/><Relationship Id="rId11" Type="http://schemas.openxmlformats.org/officeDocument/2006/relationships/hyperlink" Target="https://www.epa.gov/laws-regulations/summary-endangered-species-act" TargetMode="External"/><Relationship Id="rId32" Type="http://schemas.openxmlformats.org/officeDocument/2006/relationships/hyperlink" Target="https://www.ncbi.nlm.nih.gov/pubmed/23750633" TargetMode="External"/><Relationship Id="rId37" Type="http://schemas.openxmlformats.org/officeDocument/2006/relationships/hyperlink" Target="https://www.fs.usda.gov/Internet/FSE_DOCUMENTS/stelprdb5294901.pdf" TargetMode="External"/><Relationship Id="rId53" Type="http://schemas.openxmlformats.org/officeDocument/2006/relationships/hyperlink" Target="http://www.inyomonoagriculture.com/eswma.html" TargetMode="External"/><Relationship Id="rId58" Type="http://schemas.openxmlformats.org/officeDocument/2006/relationships/hyperlink" Target="http://www.inyowater.org/wp-content/uploads/2013/02/Hillside-Decree-1940.pdf" TargetMode="External"/><Relationship Id="rId74" Type="http://schemas.openxmlformats.org/officeDocument/2006/relationships/hyperlink" Target="http://www.monobasinresearch.org/onlinereports/" TargetMode="External"/><Relationship Id="rId79" Type="http://schemas.openxmlformats.org/officeDocument/2006/relationships/hyperlink" Target="https://www.monobasinresearch.org/images/1996glomp.pdf" TargetMode="External"/><Relationship Id="rId102" Type="http://schemas.openxmlformats.org/officeDocument/2006/relationships/hyperlink" Target="https://www3.epa.gov/region9/air/owens/pmplan.html" TargetMode="External"/><Relationship Id="rId123" Type="http://schemas.openxmlformats.org/officeDocument/2006/relationships/hyperlink" Target="http://inyoplanning.org/general_plan/index.htm" TargetMode="External"/><Relationship Id="rId128" Type="http://schemas.openxmlformats.org/officeDocument/2006/relationships/hyperlink" Target="http://cms.sbcounty.gov/lus/Planning/GeneralPlan.aspx" TargetMode="External"/><Relationship Id="rId144" Type="http://schemas.openxmlformats.org/officeDocument/2006/relationships/hyperlink" Target="http://www.ci.mammoth-lakes.ca.us/index.aspx?NID=133" TargetMode="External"/><Relationship Id="rId149" Type="http://schemas.openxmlformats.org/officeDocument/2006/relationships/hyperlink" Target="https://inyo-monowater.org/wp-content/uploads/2011/09/JLPUD_Master-Water-Plan-Final-2007.pdf" TargetMode="External"/><Relationship Id="rId5" Type="http://schemas.openxmlformats.org/officeDocument/2006/relationships/footnotes" Target="footnotes.xml"/><Relationship Id="rId90" Type="http://schemas.openxmlformats.org/officeDocument/2006/relationships/hyperlink" Target="http://www.inyowater.org/wp-content/uploads/legacy/LORP/DOCUMENTS/LORPFinalEIREIS.pdf" TargetMode="External"/><Relationship Id="rId95" Type="http://schemas.openxmlformats.org/officeDocument/2006/relationships/hyperlink" Target="http://www.monobasinresearch.org/legal/1996streamplan.pdf" TargetMode="External"/><Relationship Id="rId22" Type="http://schemas.openxmlformats.org/officeDocument/2006/relationships/hyperlink" Target="https://water.ca.gov/Programs/Groundwater-Management/Bulletin-118" TargetMode="External"/><Relationship Id="rId27" Type="http://schemas.openxmlformats.org/officeDocument/2006/relationships/hyperlink" Target="https://www.cdpr.ca.gov/docs/emon/surfwtr/maaplan.htm" TargetMode="External"/><Relationship Id="rId43" Type="http://schemas.openxmlformats.org/officeDocument/2006/relationships/hyperlink" Target="https://inyo-monowater.org/wp-content/uploads/2011/09/SouthSierra_WildernessMP_EA.pdf" TargetMode="External"/><Relationship Id="rId48" Type="http://schemas.openxmlformats.org/officeDocument/2006/relationships/hyperlink" Target="https://eplanning.blm.gov/epl-front-office/projects/lup/73191/97521/117679/nemo_rod_12-02.pdf" TargetMode="External"/><Relationship Id="rId64" Type="http://schemas.openxmlformats.org/officeDocument/2006/relationships/hyperlink" Target="https://inyo-monowater.org/wp-content/uploads/2011/09/Mono-Basin-Watershed-Managment-Plan-3-07.pdf" TargetMode="External"/><Relationship Id="rId69" Type="http://schemas.openxmlformats.org/officeDocument/2006/relationships/hyperlink" Target="https://ndep.nv.gov/uploads/documents/wrgrp_may_2006.pdf" TargetMode="External"/><Relationship Id="rId113" Type="http://schemas.openxmlformats.org/officeDocument/2006/relationships/hyperlink" Target="https://inyo-monowater.org/wp-content/uploads/2011/09/KernRiverGoldenTroutRestoration_Final_031809.pdf" TargetMode="External"/><Relationship Id="rId118" Type="http://schemas.openxmlformats.org/officeDocument/2006/relationships/hyperlink" Target="https://inyo-monowater.org/wp-content/uploads/2011/09/SWWF-Recharge-Study-Final-Report.pdf" TargetMode="External"/><Relationship Id="rId134" Type="http://schemas.openxmlformats.org/officeDocument/2006/relationships/hyperlink" Target="https://cityofbishop.com/CommunityServices/ParkAndRecMasterPlan200805.pdf" TargetMode="External"/><Relationship Id="rId139" Type="http://schemas.openxmlformats.org/officeDocument/2006/relationships/hyperlink" Target="http://www.ci.mammoth-lakes.ca.us/index.aspx?NID=163" TargetMode="External"/><Relationship Id="rId80" Type="http://schemas.openxmlformats.org/officeDocument/2006/relationships/hyperlink" Target="https://water.ca.gov/LegacyFiles/groundwater/docs/GWMP/SL-2_InyoCounty-LosAngelesDWP_GWMP_1990.pdf" TargetMode="External"/><Relationship Id="rId85" Type="http://schemas.openxmlformats.org/officeDocument/2006/relationships/hyperlink" Target="https://inyo-monowater.org/wp-content/uploads/2011/09/Action-Plan-for-Implementation_LORP_Detailed_Oct19_05.pdf" TargetMode="External"/><Relationship Id="rId150" Type="http://schemas.openxmlformats.org/officeDocument/2006/relationships/footer" Target="footer1.xml"/><Relationship Id="rId12" Type="http://schemas.openxmlformats.org/officeDocument/2006/relationships/hyperlink" Target="http://www.epa.gov/air/caa/" TargetMode="External"/><Relationship Id="rId17" Type="http://schemas.openxmlformats.org/officeDocument/2006/relationships/hyperlink" Target="http://www.leginfo.ca.gov/pub/99-00/bill/asm/ab_0301-0350/ab_303_bill_20000927_chaptered.pdf" TargetMode="External"/><Relationship Id="rId25" Type="http://schemas.openxmlformats.org/officeDocument/2006/relationships/hyperlink" Target="https://water.ca.gov/LegacyFiles/climatechange/docs/Front%20Matter-Final.pdf" TargetMode="External"/><Relationship Id="rId33" Type="http://schemas.openxmlformats.org/officeDocument/2006/relationships/hyperlink" Target="https://www.waterboards.ca.gov/lahontan/water_issues/programs/basin_plan/references.shtml" TargetMode="External"/><Relationship Id="rId38" Type="http://schemas.openxmlformats.org/officeDocument/2006/relationships/hyperlink" Target="http://www.fs.usda.gov/wps/portal/fsinternet/!ut/p/c4/04_SB8K8xLLM9MSSzPy8xBz9CP0os3gDfxMDT8MwRydLA1cj72DTUE8TAwjQL8h2VAQAMtzFUw!!/?ss=110504&amp;navtype=BROWSEBYSUBJECT&amp;cid=FSBDEV3_003845&amp;navid=130100000000000&amp;pnavid=130000000000000&amp;position=Feature*&amp;ttype=detailfull&amp;pname=Inyo%2520National%2520Forest-%2520Planning%2520" TargetMode="External"/><Relationship Id="rId46" Type="http://schemas.openxmlformats.org/officeDocument/2006/relationships/hyperlink" Target="https://eplanning.blm.gov/epl-front-office/projects/lup/70447/92777/111784/Bishop_RMP_ROD_1993_w_app_glossary_508.pdf" TargetMode="External"/><Relationship Id="rId59" Type="http://schemas.openxmlformats.org/officeDocument/2006/relationships/hyperlink" Target="https://inyo-monowater.org/wp-content/uploads/2011/09/E-Walker-Assessment-FINAL.pdf" TargetMode="External"/><Relationship Id="rId67" Type="http://schemas.openxmlformats.org/officeDocument/2006/relationships/hyperlink" Target="https://inyo-monowater.org/wp-content/uploads/2011/09/Assessment_UpperOwensRiverBasin.pdf" TargetMode="External"/><Relationship Id="rId103" Type="http://schemas.openxmlformats.org/officeDocument/2006/relationships/hyperlink" Target="http://www.waterboards.ca.gov/waterrights/board_decisions/adopted_orders/orders/1998/wro98-05.pdf" TargetMode="External"/><Relationship Id="rId108" Type="http://schemas.openxmlformats.org/officeDocument/2006/relationships/hyperlink" Target="https://www.waterboards.ca.gov/lahontan/water_issues/programs/tmdl/integrated_report/docs/r6_irstaff_report.pdf" TargetMode="External"/><Relationship Id="rId116" Type="http://schemas.openxmlformats.org/officeDocument/2006/relationships/hyperlink" Target="https://inyo-monowater.org/wp-content/uploads/2011/09/Owens_Pupfish_5yrReview_2009.pdf" TargetMode="External"/><Relationship Id="rId124" Type="http://schemas.openxmlformats.org/officeDocument/2006/relationships/hyperlink" Target="http://www.inyowater.org/wp-content/uploads/legacy/Water_Resources/Inyo_County_Ordinance_1004.pdf" TargetMode="External"/><Relationship Id="rId129" Type="http://schemas.openxmlformats.org/officeDocument/2006/relationships/hyperlink" Target="http://www.iwvwd.com/wp-content/uploads/2016/06/IWVWD-UWMP2015-Final-06-17-2016.pdf" TargetMode="External"/><Relationship Id="rId137" Type="http://schemas.openxmlformats.org/officeDocument/2006/relationships/hyperlink" Target="https://www.townofmammothlakes.ca.gov/DocumentCenter/View/4508/3c-Enc-1a-TOML-AQMP-Final?bidId=" TargetMode="External"/><Relationship Id="rId20" Type="http://schemas.openxmlformats.org/officeDocument/2006/relationships/hyperlink" Target="http://resources.ca.gov/california_water_action_plan/" TargetMode="External"/><Relationship Id="rId41" Type="http://schemas.openxmlformats.org/officeDocument/2006/relationships/hyperlink" Target="http://www.fs.fed.us/r5/snfpa/final-seis/" TargetMode="External"/><Relationship Id="rId54" Type="http://schemas.openxmlformats.org/officeDocument/2006/relationships/hyperlink" Target="https://inyo-monowater.org/wp-content/uploads/2011/09/Strategic-Plan.pdf" TargetMode="External"/><Relationship Id="rId62" Type="http://schemas.openxmlformats.org/officeDocument/2006/relationships/hyperlink" Target="http://www.inyowater.org/wp-content/uploads/2018/10/SGMA.JPA_.pdf" TargetMode="External"/><Relationship Id="rId70" Type="http://schemas.openxmlformats.org/officeDocument/2006/relationships/hyperlink" Target="https://inyo-monowater.org/wp-content/uploads/2011/09/West-Walker-Watershed-Management-Plan-3-0.pdf" TargetMode="External"/><Relationship Id="rId75" Type="http://schemas.openxmlformats.org/officeDocument/2006/relationships/hyperlink" Target="https://pubs.usgs.gov/tm/tm2a10/pdf/tm2a10.pdf" TargetMode="External"/><Relationship Id="rId83" Type="http://schemas.openxmlformats.org/officeDocument/2006/relationships/hyperlink" Target="http://www.inyowater.org/documents/governing-documents/water-policy-resolution-99-43/" TargetMode="External"/><Relationship Id="rId88" Type="http://schemas.openxmlformats.org/officeDocument/2006/relationships/hyperlink" Target="http://www.inyowater.org/wp-content/uploads/2017/12/Draft-2017-Annual-LORP-Report.pdf" TargetMode="External"/><Relationship Id="rId91" Type="http://schemas.openxmlformats.org/officeDocument/2006/relationships/hyperlink" Target="http://www.inyowater.org/wp-content/uploads/legacy/LORP/default.htm" TargetMode="External"/><Relationship Id="rId96" Type="http://schemas.openxmlformats.org/officeDocument/2006/relationships/hyperlink" Target="http://www.monobasinresearch.org/legal/1996waterfowlplan.pdf" TargetMode="External"/><Relationship Id="rId111" Type="http://schemas.openxmlformats.org/officeDocument/2006/relationships/hyperlink" Target="https://inyo-monowater.org/wp-content/uploads/2011/09/Fish-Slough_Milk-vetch_5yrReview_2009.pdf" TargetMode="External"/><Relationship Id="rId132" Type="http://schemas.openxmlformats.org/officeDocument/2006/relationships/hyperlink" Target="https://cityofbishop.com/Misc/WaterMasterPlan2008.pdf" TargetMode="External"/><Relationship Id="rId140" Type="http://schemas.openxmlformats.org/officeDocument/2006/relationships/hyperlink" Target="https://www.townofmammothlakes.ca.gov/DocumentCenter/View/572/2008-Final-Recommendations-Erosion-Drainage-and?bidId=" TargetMode="External"/><Relationship Id="rId145" Type="http://schemas.openxmlformats.org/officeDocument/2006/relationships/hyperlink" Target="https://www.townofmammothlakes.ca.gov/DocumentCenter/View/5592/TOML-Stormwater-Master-Plan?bidId="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pa.gov/sites/production/files/2016-12/documents/2011_national_action_plan_1.pdf" TargetMode="External"/><Relationship Id="rId23" Type="http://schemas.openxmlformats.org/officeDocument/2006/relationships/hyperlink" Target="https://inyo-monowater.org/wp-content/uploads/2011/09/UWMPAct.pdf" TargetMode="External"/><Relationship Id="rId28" Type="http://schemas.openxmlformats.org/officeDocument/2006/relationships/hyperlink" Target="https://www.waterboards.ca.gov/laws_regulations/docs/portercologne.pdf" TargetMode="External"/><Relationship Id="rId36" Type="http://schemas.openxmlformats.org/officeDocument/2006/relationships/hyperlink" Target="https://inyo-monowater.org/wp-content/uploads/2011/09/Humboldt_LandResMgmtPlan_1986.pdf" TargetMode="External"/><Relationship Id="rId49" Type="http://schemas.openxmlformats.org/officeDocument/2006/relationships/hyperlink" Target="https://www.blm.gov/ca/pdfs/cdd_pdfs/wemo_pdfs/plan/wemo/Vol-1-Chapter1_Bookmarks.pdf" TargetMode="External"/><Relationship Id="rId57" Type="http://schemas.openxmlformats.org/officeDocument/2006/relationships/hyperlink" Target="http://www.waterboards.ca.gov/lahontan/water_issues/programs/tmdl/bodie_creek/docs/bodie_creek_project_report_12_04.pdf" TargetMode="External"/><Relationship Id="rId106" Type="http://schemas.openxmlformats.org/officeDocument/2006/relationships/hyperlink" Target="https://www.waterboards.ca.gov/lahontan/water_issues/programs/tmdl/crowley_lake/docs/final_00-196-160-0_int_loading_crowley_1.pdf" TargetMode="External"/><Relationship Id="rId114" Type="http://schemas.openxmlformats.org/officeDocument/2006/relationships/hyperlink" Target="http://ecos.fws.gov/docs/recovery_plan/950130.pdf" TargetMode="External"/><Relationship Id="rId119" Type="http://schemas.openxmlformats.org/officeDocument/2006/relationships/hyperlink" Target="https://inyo-monowater.org/wp-content/uploads/2011/09/ZeroLiquidDischargeStudy_IWVWD_.pdf" TargetMode="External"/><Relationship Id="rId127" Type="http://schemas.openxmlformats.org/officeDocument/2006/relationships/hyperlink" Target="https://monocounty.ca.gov/sites/default/files/fileattachments/planning_division/page/8022/2_draft_eir_with_appendices_7.31.15.pdf" TargetMode="External"/><Relationship Id="rId10" Type="http://schemas.openxmlformats.org/officeDocument/2006/relationships/hyperlink" Target="https://www.epa.gov/sdwa" TargetMode="External"/><Relationship Id="rId31" Type="http://schemas.openxmlformats.org/officeDocument/2006/relationships/hyperlink" Target="http://www.leginfo.ca.gov/pub/07-08/statute/ch_0601-0650/ch_610_st_2007_ab_739" TargetMode="External"/><Relationship Id="rId44" Type="http://schemas.openxmlformats.org/officeDocument/2006/relationships/hyperlink" Target="http://www.fs.usda.gov/wps/portal/fsinternet/!ut/p/c5/04_SB8K8xLLM9MSSzPy8xBz9CP0os3gjAwhwtDDw9_AI8zPwhQoY6IeDdGCqCPOBqwDLG-AAjgb6fh75uan6BdnZaY6OiooA1tkqlQ!!/dl3/d3/L2dJQSEvUUt3QS9ZQnZ3LzZfMjAwMDAwMDBBODBPSEhWTjJNMDAwMDAwMDA!/?navtype=BROWSEBYSUBJECT&amp;cid=fsm9_026859&amp;navid=130100000000000&amp;pnavid=130000000000000&amp;ss=110417&amp;position=Project.Html&amp;ttype=detail&amp;pname=Humboldt-Toiyabe%20National%20Forest-%20Planning" TargetMode="External"/><Relationship Id="rId52" Type="http://schemas.openxmlformats.org/officeDocument/2006/relationships/hyperlink" Target="https://www.nps.gov/deva/learn/management/upload/Death-Valley-NP-Fire-Management-Plan-August-2010.pdf" TargetMode="External"/><Relationship Id="rId60" Type="http://schemas.openxmlformats.org/officeDocument/2006/relationships/hyperlink" Target="https://water.ca.gov/LegacyFiles/groundwater/docs/GWMP/SL-3_MammothCWD_GWMP_2005.pdf" TargetMode="External"/><Relationship Id="rId65" Type="http://schemas.openxmlformats.org/officeDocument/2006/relationships/hyperlink" Target="https://inyo-monowater.org/wp-content/uploads/2011/09/Assessments_MonoBasin.pdf" TargetMode="External"/><Relationship Id="rId73" Type="http://schemas.openxmlformats.org/officeDocument/2006/relationships/hyperlink" Target="http://www.inyowater.org/wp-content/uploads/2018/05/FINAL-LADWP-2018-OWENS-VALLEY-REPORT.pdf" TargetMode="External"/><Relationship Id="rId78" Type="http://schemas.openxmlformats.org/officeDocument/2006/relationships/hyperlink" Target="https://inyo-monowater.org/wp-content/uploads/2011/09/YBCHabitatEnhancePlanFinal.pdf" TargetMode="External"/><Relationship Id="rId81" Type="http://schemas.openxmlformats.org/officeDocument/2006/relationships/hyperlink" Target="https://inyo-monowater.org/wp-content/uploads/2011/09/HabitatMgmtPlan_OwensDryLake_LADWP.pdf" TargetMode="External"/><Relationship Id="rId86" Type="http://schemas.openxmlformats.org/officeDocument/2006/relationships/hyperlink" Target="http://www.inyowater.org/Water_Resources/water_agreement/default.html" TargetMode="External"/><Relationship Id="rId94" Type="http://schemas.openxmlformats.org/officeDocument/2006/relationships/hyperlink" Target="https://www.waterboards.ca.gov/waterrights/water_issues/programs/mono_lake/docs/instreamflowstudy_rushleevining.pdf" TargetMode="External"/><Relationship Id="rId99" Type="http://schemas.openxmlformats.org/officeDocument/2006/relationships/hyperlink" Target="https://owensvalley.org/wp-content/uploads/2015/10/Owens-Lake-Master-Project.pdf" TargetMode="External"/><Relationship Id="rId101" Type="http://schemas.openxmlformats.org/officeDocument/2006/relationships/hyperlink" Target="https://ww3.arb.ca.gov/planning/sip/planarea/gbasin/owens/owens_1998sip.pdf" TargetMode="External"/><Relationship Id="rId122" Type="http://schemas.openxmlformats.org/officeDocument/2006/relationships/hyperlink" Target="https://inyo-monowater.org/wp-content/uploads/2011/09/WWalker_LahontanRecoveryPlan_2003.pdf" TargetMode="External"/><Relationship Id="rId130" Type="http://schemas.openxmlformats.org/officeDocument/2006/relationships/hyperlink" Target="https://www.mcwd.dst.ca.us/assets/final-2015-uwmp.pdf" TargetMode="External"/><Relationship Id="rId135" Type="http://schemas.openxmlformats.org/officeDocument/2006/relationships/hyperlink" Target="https://ridgecrest-ca.gov/uploadedfiles/Departments/Public_Services/Planning_Department/General%20Plan.pdf" TargetMode="External"/><Relationship Id="rId143" Type="http://schemas.openxmlformats.org/officeDocument/2006/relationships/hyperlink" Target="http://www.ci.mammoth-lakes.ca.us/index.aspx?nid=222" TargetMode="External"/><Relationship Id="rId148" Type="http://schemas.openxmlformats.org/officeDocument/2006/relationships/hyperlink" Target="https://www.epa.gov/sites/production/files/2014-12/documents/bigpine-tribe.pdf"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pa.gov/sites/production/files/2017-08/documents/federal-water-pollution-control-act-508full.pdf" TargetMode="External"/><Relationship Id="rId13" Type="http://schemas.openxmlformats.org/officeDocument/2006/relationships/hyperlink" Target="https://www.cbp.gov/trade/priority-issues/import-safety/bioterrorism" TargetMode="External"/><Relationship Id="rId18" Type="http://schemas.openxmlformats.org/officeDocument/2006/relationships/hyperlink" Target="https://www.waterboards.ca.gov/waterrights/water_issues/programs/bay_delta/california_waterfix/exhibits/docs/CSPA%20et%20al/part2/cspa_294.pdf" TargetMode="External"/><Relationship Id="rId39" Type="http://schemas.openxmlformats.org/officeDocument/2006/relationships/hyperlink" Target="http://www.fs.usda.gov/wps/portal/fsinternet/!ut/p/c4/04_SB8K8xLLM9MSSzPy8xBz9CP0os3gDfxMDT8MwRydLA1cj72DTUE8TAwjQL8h2VAQAMtzFUw!!/?ss=110504&amp;navtype=BROWSEBYSUBJECT&amp;cid=FSBDEV3_003888&amp;navid=130100000000000&amp;pnavid=130000000000000&amp;position=Feature*&amp;ttype=detailfull&amp;pname=Inyo%20National%20Forest-%20Planning" TargetMode="External"/><Relationship Id="rId109" Type="http://schemas.openxmlformats.org/officeDocument/2006/relationships/hyperlink" Target="http://citeseerx.ist.psu.edu/viewdoc/download?doi=10.1.1.636.6612&amp;rep=rep1&amp;type=pdf" TargetMode="External"/><Relationship Id="rId34" Type="http://schemas.openxmlformats.org/officeDocument/2006/relationships/hyperlink" Target="https://www.waterboards.ca.gov/lahontan/water_issues/programs/watershed_management/index.html" TargetMode="External"/><Relationship Id="rId50" Type="http://schemas.openxmlformats.org/officeDocument/2006/relationships/hyperlink" Target="https://www.nps.gov/deva/learn/management/upload/GMP_001.pdf" TargetMode="External"/><Relationship Id="rId55" Type="http://schemas.openxmlformats.org/officeDocument/2006/relationships/hyperlink" Target="https://inyo-monowater.org/wp-content/uploads/2011/09/MOU-ESWMA-2010.pdf" TargetMode="External"/><Relationship Id="rId76" Type="http://schemas.openxmlformats.org/officeDocument/2006/relationships/hyperlink" Target="https://planning.lacity.org/eir/668SoAlamedaStreet/Deir/4.13.2%20Water%20Supply.pdf" TargetMode="External"/><Relationship Id="rId97" Type="http://schemas.openxmlformats.org/officeDocument/2006/relationships/hyperlink" Target="https://www.waterboards.ca.gov/waterrights/board_decisions/adopted_orders/decisions/d1600_d1649/wrd1631.pdf" TargetMode="External"/><Relationship Id="rId104" Type="http://schemas.openxmlformats.org/officeDocument/2006/relationships/hyperlink" Target="http://www.waterboards.ca.gov/lahontan/water_issues/programs/tmdl/bodie_creek/docs/bodie_creek_project_report_12_04.pdf" TargetMode="External"/><Relationship Id="rId120" Type="http://schemas.openxmlformats.org/officeDocument/2006/relationships/hyperlink" Target="https://inyo-monowater.org/wp-content/uploads/2011/09/ProspectsforWetlandsConservation.pdf" TargetMode="External"/><Relationship Id="rId125" Type="http://schemas.openxmlformats.org/officeDocument/2006/relationships/hyperlink" Target="https://www.kerncounty.com/planning/pdfs/kcgp/kcgpintroduction.pdf" TargetMode="External"/><Relationship Id="rId141" Type="http://schemas.openxmlformats.org/officeDocument/2006/relationships/hyperlink" Target="https://www.townofmammothlakes.ca.gov/DocumentCenter/View/5567/Final-_TOML_Parks_Rec_Master_Plan_Adopted-2-1-12X?bidId=" TargetMode="External"/><Relationship Id="rId146" Type="http://schemas.openxmlformats.org/officeDocument/2006/relationships/hyperlink" Target="https://www.townofmammothlakes.ca.gov/DocumentCenter/View/7942/DRAFT-Mammoth-Stormwater-Resource-Plan?bidId=" TargetMode="External"/><Relationship Id="rId7" Type="http://schemas.openxmlformats.org/officeDocument/2006/relationships/image" Target="media/image1.png"/><Relationship Id="rId71" Type="http://schemas.openxmlformats.org/officeDocument/2006/relationships/hyperlink" Target="http://www.inyowater.org/documents/governing-documents/water-agreement/" TargetMode="External"/><Relationship Id="rId92" Type="http://schemas.openxmlformats.org/officeDocument/2006/relationships/hyperlink" Target="http://www.inyowater.org/wp-content/uploads/2017/08/Lower-Owens-River_Recreation-Use-Plan-DRAFT_011513.pdf" TargetMode="External"/><Relationship Id="rId2" Type="http://schemas.openxmlformats.org/officeDocument/2006/relationships/styles" Target="styles.xml"/><Relationship Id="rId29" Type="http://schemas.openxmlformats.org/officeDocument/2006/relationships/hyperlink" Target="https://www.waterboards.ca.gov/rwqcb3/water_issues/programs/tmdl/docs/arroyo_dela_cruz/ca_rland_wq_mngment_plan_ucdavis.pdf" TargetMode="External"/><Relationship Id="rId24" Type="http://schemas.openxmlformats.org/officeDocument/2006/relationships/hyperlink" Target="https://water.ca.gov/-/media/DWR-Website/Web-Pages/Programs/California-Water-Plan/Docs/Update2018/PRD/California-Water-Plan-Update-2018-Public-Review-Draft.pdf" TargetMode="External"/><Relationship Id="rId40" Type="http://schemas.openxmlformats.org/officeDocument/2006/relationships/hyperlink" Target="https://www.rivers.gov/documents/plans/kern-plan.pdf" TargetMode="External"/><Relationship Id="rId45" Type="http://schemas.openxmlformats.org/officeDocument/2006/relationships/hyperlink" Target="https://www.fs.fed.us/sites/default/files/Watershed_Condition_Framework.pdf" TargetMode="External"/><Relationship Id="rId66" Type="http://schemas.openxmlformats.org/officeDocument/2006/relationships/hyperlink" Target="https://inyo-monowater.org/wp-content/uploads/2011/09/North-Mono-Basin-Watershed-Analysis_-Appendix.pdf" TargetMode="External"/><Relationship Id="rId87" Type="http://schemas.openxmlformats.org/officeDocument/2006/relationships/hyperlink" Target="http://www.inyowater.org/wp-content/uploads/2016/08/LORP-Work-Plan-FY2016-2017-20160314-FINAL-TG-Approved.pdf" TargetMode="External"/><Relationship Id="rId110" Type="http://schemas.openxmlformats.org/officeDocument/2006/relationships/hyperlink" Target="https://www.fs.usda.gov/nfs/11558/www/nepa/88378_FSPLT2_287524.pdf" TargetMode="External"/><Relationship Id="rId115" Type="http://schemas.openxmlformats.org/officeDocument/2006/relationships/hyperlink" Target="https://inyo-monowater.org/wp-content/uploads/2011/09/OV_Wetland_Aquatic_spp_Recovery_Plan_1998.pdf" TargetMode="External"/><Relationship Id="rId131" Type="http://schemas.openxmlformats.org/officeDocument/2006/relationships/hyperlink" Target="https://cityofbishop.com/PublicWorks/Planning/GeneralPlan/GeneralPlan.html" TargetMode="External"/><Relationship Id="rId136" Type="http://schemas.openxmlformats.org/officeDocument/2006/relationships/hyperlink" Target="https://inyo-monowater.org/wp-content/uploads/2011/09/June_Lake_Area_Plan.pdf" TargetMode="External"/><Relationship Id="rId61" Type="http://schemas.openxmlformats.org/officeDocument/2006/relationships/hyperlink" Target="https://inyo-monowater.org/wp-content/uploads/2011/09/IWV-Cooperative-Groundwater-Management-Plan.pdf" TargetMode="External"/><Relationship Id="rId82" Type="http://schemas.openxmlformats.org/officeDocument/2006/relationships/hyperlink" Target="http://www.inyowater.org/wp-content/uploads/2013/02/Hillside-Decree-1940.pdf" TargetMode="External"/><Relationship Id="rId152" Type="http://schemas.openxmlformats.org/officeDocument/2006/relationships/theme" Target="theme/theme1.xml"/><Relationship Id="rId19" Type="http://schemas.openxmlformats.org/officeDocument/2006/relationships/hyperlink" Target="http://www.leginfo.ca.gov/pub/97-98/bill/sen/sb_1301-1350/sb_1307_bill_19971007_chaptered.html" TargetMode="External"/><Relationship Id="rId14" Type="http://schemas.openxmlformats.org/officeDocument/2006/relationships/hyperlink" Target="http://water.epa.gov/scitech/swguidance/standards/handbook/chapter01.cfm" TargetMode="External"/><Relationship Id="rId30" Type="http://schemas.openxmlformats.org/officeDocument/2006/relationships/hyperlink" Target="https://www.waterboards.ca.gov/water_issues/programs/nps/" TargetMode="External"/><Relationship Id="rId35" Type="http://schemas.openxmlformats.org/officeDocument/2006/relationships/hyperlink" Target="https://inyo-monowater.org/wp-content/uploads/2011/09/InyoNF_ClimateChangeTrendSummary_1-27-11.pdf" TargetMode="External"/><Relationship Id="rId56" Type="http://schemas.openxmlformats.org/officeDocument/2006/relationships/hyperlink" Target="https://www.nrc.gov/docs/ML1610/ML16104A277.pdf" TargetMode="External"/><Relationship Id="rId77" Type="http://schemas.openxmlformats.org/officeDocument/2006/relationships/hyperlink" Target="https://www.ladwp.com/ladwp/faces/wcnav_externalId/a-w-sos-uwmp?_afrLoop=476117944395168&amp;_afrWindowMode=0&amp;_afrWindowId=null" TargetMode="External"/><Relationship Id="rId100" Type="http://schemas.openxmlformats.org/officeDocument/2006/relationships/hyperlink" Target="http://www.inyowater.org/wp-content/uploads/2013/11/Owens-Valley-Land-Management-Plan-Final.pdf" TargetMode="External"/><Relationship Id="rId105" Type="http://schemas.openxmlformats.org/officeDocument/2006/relationships/hyperlink" Target="http://www.waterboards.ca.gov/lahontan/water_issues/programs/tmdl/bridgeport/docs/bridgeport_reservoir_year_2000_final_report_figures.pdf" TargetMode="External"/><Relationship Id="rId126" Type="http://schemas.openxmlformats.org/officeDocument/2006/relationships/hyperlink" Target="https://www.kerncounty.com/planning/pdfs/waterord.pdf" TargetMode="External"/><Relationship Id="rId147" Type="http://schemas.openxmlformats.org/officeDocument/2006/relationships/hyperlink" Target="https://www.epa.gov/sites/production/files/2014-12/documents/bishop-tribes.pdf" TargetMode="External"/><Relationship Id="rId8" Type="http://schemas.openxmlformats.org/officeDocument/2006/relationships/image" Target="media/image10.png"/><Relationship Id="rId51" Type="http://schemas.openxmlformats.org/officeDocument/2006/relationships/hyperlink" Target="https://inyo-monowater.org/wp-content/uploads/2011/09/FCSprings_Restoration_Final.pdf" TargetMode="External"/><Relationship Id="rId72" Type="http://schemas.openxmlformats.org/officeDocument/2006/relationships/hyperlink" Target="http://www.inyowater.org/documents/governing-documents/1991-eir/" TargetMode="External"/><Relationship Id="rId93" Type="http://schemas.openxmlformats.org/officeDocument/2006/relationships/hyperlink" Target="https://www.monobasinresearch.org/onlinereports/mbeir.php" TargetMode="External"/><Relationship Id="rId98" Type="http://schemas.openxmlformats.org/officeDocument/2006/relationships/hyperlink" Target="http://www.inyowater.org/documents/governing-documents/mou/" TargetMode="External"/><Relationship Id="rId121" Type="http://schemas.openxmlformats.org/officeDocument/2006/relationships/hyperlink" Target="http://www.fws.gov/lahontannfhc/fish/lahontan_cutthroat_trout/documents/final_writ.pdf" TargetMode="External"/><Relationship Id="rId142" Type="http://schemas.openxmlformats.org/officeDocument/2006/relationships/hyperlink" Target="http://www.ci.mammoth-lakes.ca.us/index.aspx?nid=2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373A-1057-4714-A0AD-E6D860F9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20</Pages>
  <Words>16834</Words>
  <Characters>95954</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Holly Alpert</cp:lastModifiedBy>
  <cp:revision>14</cp:revision>
  <dcterms:created xsi:type="dcterms:W3CDTF">2019-08-21T16:42:00Z</dcterms:created>
  <dcterms:modified xsi:type="dcterms:W3CDTF">2019-10-16T04:09:00Z</dcterms:modified>
</cp:coreProperties>
</file>